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r>
        <w:rPr>
          <w:b/>
          <w:bCs/>
          <w:i w:val="0"/>
          <w:iCs w:val="0"/>
          <w:caps w:val="0"/>
          <w:color w:val="000000"/>
          <w:spacing w:val="0"/>
          <w:sz w:val="36"/>
          <w:szCs w:val="36"/>
          <w:bdr w:val="none" w:color="auto" w:sz="0" w:space="0"/>
        </w:rPr>
        <w:t>工业和信息化部关于印发《移动智能终端应用软件预置和分发管理暂行规定》的通知</w:t>
      </w:r>
    </w:p>
    <w:p>
      <w:pPr>
        <w:keepNext w:val="0"/>
        <w:keepLines w:val="0"/>
        <w:widowControl/>
        <w:suppressLineNumbers w:val="0"/>
        <w:pBdr>
          <w:top w:val="single" w:color="D9D9D9" w:sz="6" w:space="15"/>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bdr w:val="none" w:color="auto" w:sz="0" w:space="0"/>
          <w:lang w:val="en-US" w:eastAsia="zh-CN" w:bidi="ar"/>
        </w:rPr>
        <w:t>发布时间：2016-12-23 17:01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center"/>
        <w:rPr>
          <w:rFonts w:hint="eastAsia" w:ascii="宋体" w:hAnsi="宋体" w:eastAsia="宋体" w:cs="宋体"/>
          <w:i w:val="0"/>
          <w:iCs w:val="0"/>
          <w:sz w:val="21"/>
          <w:szCs w:val="21"/>
        </w:rPr>
      </w:pPr>
      <w:r>
        <w:rPr>
          <w:rFonts w:ascii="宋体" w:hAnsi="宋体" w:eastAsia="宋体" w:cs="宋体"/>
          <w:b w:val="0"/>
          <w:bCs w:val="0"/>
          <w:i w:val="0"/>
          <w:iCs w:val="0"/>
          <w:caps w:val="0"/>
          <w:color w:val="000000"/>
          <w:spacing w:val="0"/>
          <w:sz w:val="24"/>
          <w:szCs w:val="24"/>
          <w:bdr w:val="none" w:color="auto" w:sz="0" w:space="0"/>
        </w:rPr>
        <w:t>工信部信管[2016]407号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iCs w:val="0"/>
          <w:sz w:val="24"/>
          <w:szCs w:val="24"/>
        </w:rPr>
      </w:pPr>
      <w:r>
        <w:rPr>
          <w:rFonts w:hint="eastAsia" w:ascii="宋体" w:hAnsi="宋体" w:eastAsia="宋体" w:cs="宋体"/>
          <w:b w:val="0"/>
          <w:bCs w:val="0"/>
          <w:i w:val="0"/>
          <w:iCs w:val="0"/>
          <w:caps w:val="0"/>
          <w:color w:val="000000"/>
          <w:spacing w:val="0"/>
          <w:sz w:val="21"/>
          <w:szCs w:val="21"/>
          <w:bdr w:val="none" w:color="auto" w:sz="0" w:space="0"/>
        </w:rPr>
        <w:t>各相关单位：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现将《移动智能终端应用软件预置和分发管理暂行规定》印发给你们，请遵照执行。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right"/>
        <w:rPr>
          <w:rFonts w:hint="eastAsia" w:ascii="宋体" w:hAnsi="宋体" w:eastAsia="宋体" w:cs="宋体"/>
          <w:i w:val="0"/>
          <w:iCs w:val="0"/>
          <w:sz w:val="21"/>
          <w:szCs w:val="21"/>
        </w:rPr>
      </w:pPr>
      <w:r>
        <w:rPr>
          <w:rFonts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1"/>
          <w:szCs w:val="21"/>
          <w:bdr w:val="none" w:color="auto" w:sz="0" w:space="0"/>
        </w:rPr>
        <w:t>工业和信息化部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right"/>
        <w:rPr>
          <w:rFonts w:hint="eastAsia" w:ascii="宋体" w:hAnsi="宋体" w:eastAsia="宋体" w:cs="宋体"/>
          <w:i w:val="0"/>
          <w:iCs w:val="0"/>
          <w:sz w:val="21"/>
          <w:szCs w:val="21"/>
        </w:rPr>
      </w:pPr>
      <w:r>
        <w:rPr>
          <w:rFonts w:hint="default" w:ascii="Times New Roman" w:hAnsi="Times New Roman" w:eastAsia="宋体" w:cs="Times New Roman"/>
          <w:i w:val="0"/>
          <w:iCs w:val="0"/>
          <w:caps w:val="0"/>
          <w:color w:val="000000"/>
          <w:spacing w:val="0"/>
          <w:sz w:val="24"/>
          <w:szCs w:val="24"/>
          <w:bdr w:val="none" w:color="auto" w:sz="0" w:space="0"/>
        </w:rPr>
        <w:t>2016</w:t>
      </w:r>
      <w:r>
        <w:rPr>
          <w:rFonts w:hint="eastAsia" w:ascii="宋体" w:hAnsi="宋体" w:eastAsia="宋体" w:cs="宋体"/>
          <w:i w:val="0"/>
          <w:iCs w:val="0"/>
          <w:caps w:val="0"/>
          <w:color w:val="000000"/>
          <w:spacing w:val="0"/>
          <w:sz w:val="21"/>
          <w:szCs w:val="21"/>
          <w:bdr w:val="none" w:color="auto" w:sz="0" w:space="0"/>
        </w:rPr>
        <w:t>年</w:t>
      </w:r>
      <w:r>
        <w:rPr>
          <w:rFonts w:hint="default" w:ascii="Times New Roman" w:hAnsi="Times New Roman" w:eastAsia="宋体" w:cs="Times New Roman"/>
          <w:i w:val="0"/>
          <w:iCs w:val="0"/>
          <w:caps w:val="0"/>
          <w:color w:val="000000"/>
          <w:spacing w:val="0"/>
          <w:sz w:val="24"/>
          <w:szCs w:val="24"/>
          <w:bdr w:val="none" w:color="auto" w:sz="0" w:space="0"/>
        </w:rPr>
        <w:t>12</w:t>
      </w:r>
      <w:r>
        <w:rPr>
          <w:rFonts w:hint="eastAsia" w:ascii="宋体" w:hAnsi="宋体" w:eastAsia="宋体" w:cs="宋体"/>
          <w:i w:val="0"/>
          <w:iCs w:val="0"/>
          <w:caps w:val="0"/>
          <w:color w:val="000000"/>
          <w:spacing w:val="0"/>
          <w:sz w:val="21"/>
          <w:szCs w:val="21"/>
          <w:bdr w:val="none" w:color="auto" w:sz="0" w:space="0"/>
        </w:rPr>
        <w:t>月</w:t>
      </w:r>
      <w:r>
        <w:rPr>
          <w:rFonts w:hint="default" w:ascii="Times New Roman" w:hAnsi="Times New Roman" w:eastAsia="宋体" w:cs="Times New Roman"/>
          <w:i w:val="0"/>
          <w:iCs w:val="0"/>
          <w:caps w:val="0"/>
          <w:color w:val="000000"/>
          <w:spacing w:val="0"/>
          <w:sz w:val="24"/>
          <w:szCs w:val="24"/>
          <w:bdr w:val="none" w:color="auto" w:sz="0" w:space="0"/>
        </w:rPr>
        <w:t>16</w:t>
      </w:r>
      <w:r>
        <w:rPr>
          <w:rFonts w:hint="eastAsia" w:ascii="宋体" w:hAnsi="宋体" w:eastAsia="宋体" w:cs="宋体"/>
          <w:i w:val="0"/>
          <w:iCs w:val="0"/>
          <w:caps w:val="0"/>
          <w:color w:val="000000"/>
          <w:spacing w:val="0"/>
          <w:sz w:val="21"/>
          <w:szCs w:val="21"/>
          <w:bdr w:val="none" w:color="auto" w:sz="0" w:space="0"/>
        </w:rPr>
        <w:t>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420"/>
        <w:jc w:val="right"/>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10" w:afterAutospacing="0" w:line="27" w:lineRule="atLeast"/>
        <w:ind w:left="0" w:right="0" w:firstLine="420"/>
        <w:jc w:val="center"/>
        <w:rPr>
          <w:rFonts w:hint="eastAsia" w:ascii="宋体" w:hAnsi="宋体" w:eastAsia="宋体" w:cs="宋体"/>
          <w:i w:val="0"/>
          <w:iCs w:val="0"/>
          <w:sz w:val="21"/>
          <w:szCs w:val="21"/>
        </w:rPr>
      </w:pPr>
      <w:r>
        <w:rPr>
          <w:rFonts w:ascii="宋体" w:hAnsi="宋体" w:eastAsia="宋体" w:cs="宋体"/>
          <w:b w:val="0"/>
          <w:bCs w:val="0"/>
          <w:i w:val="0"/>
          <w:iCs w:val="0"/>
          <w:caps w:val="0"/>
          <w:color w:val="000000"/>
          <w:spacing w:val="0"/>
          <w:sz w:val="24"/>
          <w:szCs w:val="24"/>
          <w:bdr w:val="none" w:color="auto" w:sz="0" w:space="0"/>
        </w:rPr>
        <w:br w:type="textWrapping"/>
      </w:r>
      <w:r>
        <w:rPr>
          <w:rFonts w:hint="eastAsia" w:ascii="宋体" w:hAnsi="宋体" w:eastAsia="宋体" w:cs="宋体"/>
          <w:b w:val="0"/>
          <w:bCs w:val="0"/>
          <w:i w:val="0"/>
          <w:iCs w:val="0"/>
          <w:caps w:val="0"/>
          <w:color w:val="000000"/>
          <w:spacing w:val="0"/>
          <w:sz w:val="21"/>
          <w:szCs w:val="21"/>
          <w:bdr w:val="none" w:color="auto" w:sz="0" w:space="0"/>
        </w:rPr>
        <w:t>移动智能终端应用软件预置 和分发管理暂行规定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为推动移动互联网健康有序发展，构建安全可信的信息通信网络环境，依法维护用户的知情权和选择权，促进大众创业、万众创新，规范移动互联网市场秩序，根据《全国人民代表大会常务委员会关于加强网络信息保护的决定》《中华人民共和国网络安全法》《中华人民共和国电信条例》和《互联网信息服务管理办法》等有关规定，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第一条</w:t>
      </w:r>
      <w:r>
        <w:rPr>
          <w:rFonts w:hint="eastAsia" w:ascii="宋体" w:hAnsi="宋体" w:eastAsia="宋体" w:cs="宋体"/>
          <w:i w:val="0"/>
          <w:iCs w:val="0"/>
          <w:caps w:val="0"/>
          <w:color w:val="000000"/>
          <w:spacing w:val="0"/>
          <w:sz w:val="21"/>
          <w:szCs w:val="21"/>
          <w:bdr w:val="none" w:color="auto" w:sz="0" w:space="0"/>
        </w:rPr>
        <w:t>工业和信息化部大力推动移动智能终端应用软件发展，鼓励移动智能终端生产企业、互联网信息服务提供者等相关企业积极开发移动智能终端应用软件产品，丰富信息消费内容，引导企业健全相关管理机制。鼓励有关行业协会等依法制定自律性管理制度，共同规范移动智能终端应用软件的预置和分发行为，维护网络安全，加强用户权益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第二条</w:t>
      </w:r>
      <w:r>
        <w:rPr>
          <w:rFonts w:hint="eastAsia" w:ascii="宋体" w:hAnsi="宋体" w:eastAsia="宋体" w:cs="宋体"/>
          <w:i w:val="0"/>
          <w:iCs w:val="0"/>
          <w:caps w:val="0"/>
          <w:color w:val="000000"/>
          <w:spacing w:val="0"/>
          <w:sz w:val="21"/>
          <w:szCs w:val="21"/>
          <w:bdr w:val="none" w:color="auto" w:sz="0" w:space="0"/>
        </w:rPr>
        <w:t>本规定规范移动智能终端生产企业（以下简称生产企业）的移动智能终端应用软件预置行为，以及互联网信息服务提供者提供的移动智能终端应用软件分发服务。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第三条</w:t>
      </w:r>
      <w:r>
        <w:rPr>
          <w:rFonts w:hint="eastAsia" w:ascii="宋体" w:hAnsi="宋体" w:eastAsia="宋体" w:cs="宋体"/>
          <w:i w:val="0"/>
          <w:iCs w:val="0"/>
          <w:caps w:val="0"/>
          <w:color w:val="000000"/>
          <w:spacing w:val="0"/>
          <w:sz w:val="21"/>
          <w:szCs w:val="21"/>
          <w:bdr w:val="none" w:color="auto" w:sz="0" w:space="0"/>
        </w:rPr>
        <w:t>工业和信息化部依照本规定对全国范围内移动智能终端应用软件预置与分发服务实施监督管理。省、自治区、直辖市通信管理局（以下统称各地通信主管部门）在工业和信息化部领导下，按照本规定对本行政区域内的移动智能终端应用软件预置与分发服务实施监督管理。工业和信息化部和各地通信主管部门应进一步完善移动智能终端应用软件预置与分发服务监管制度，强化事中事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第四条</w:t>
      </w:r>
      <w:r>
        <w:rPr>
          <w:rFonts w:hint="eastAsia" w:ascii="宋体" w:hAnsi="宋体" w:eastAsia="宋体" w:cs="宋体"/>
          <w:i w:val="0"/>
          <w:iCs w:val="0"/>
          <w:caps w:val="0"/>
          <w:color w:val="000000"/>
          <w:spacing w:val="0"/>
          <w:sz w:val="21"/>
          <w:szCs w:val="21"/>
          <w:bdr w:val="none" w:color="auto" w:sz="0" w:space="0"/>
        </w:rPr>
        <w:t>生产企业和提供移动智能终端应用软件分发服务的互联网信息服务提供者（以下简称互联网信息服务提供者）不得提供或传播含有下列内容的移动智能终端应用软件：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（一）反对宪法所确定的基本原则的；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（二）危害国家安全，泄露国家秘密，颠覆国家政权，破坏国家统一的；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（三）损害国家荣誉和利益的；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（四）煽动民族仇恨、民族歧视，破坏民族团结的；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（五）破坏国家宗教政策，宣扬邪教和封建迷信的；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（六）散布谣言，扰乱社会秩序，破坏社会稳定的；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（七）散布淫秽、色情、赌博、暴力、凶杀、恐怖或者教唆犯罪的；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（八）侮辱或者诽谤他人，侵害他人合法权益的；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（九）含有法律、行政法规禁止的其他内容的。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第五条</w:t>
      </w:r>
      <w:r>
        <w:rPr>
          <w:rFonts w:hint="eastAsia" w:ascii="宋体" w:hAnsi="宋体" w:eastAsia="宋体" w:cs="宋体"/>
          <w:i w:val="0"/>
          <w:iCs w:val="0"/>
          <w:caps w:val="0"/>
          <w:color w:val="000000"/>
          <w:spacing w:val="0"/>
          <w:sz w:val="21"/>
          <w:szCs w:val="21"/>
          <w:bdr w:val="none" w:color="auto" w:sz="0" w:space="0"/>
        </w:rPr>
        <w:t>生产企业和互联网信息服务提供者应依法依规提供移动智能终端应用软件，采取有效措施，维护网络安全，切实保护用户合法权益。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（一）提供移动智能终端预置软件（以下简称预置软件）的生产企业和互联网信息服务提供者</w:t>
      </w:r>
      <w:r>
        <w:rPr>
          <w:rFonts w:hint="eastAsia" w:ascii="宋体" w:hAnsi="宋体" w:eastAsia="宋体" w:cs="宋体"/>
          <w:i w:val="0"/>
          <w:iCs w:val="0"/>
          <w:caps w:val="0"/>
          <w:color w:val="070707"/>
          <w:spacing w:val="0"/>
          <w:sz w:val="21"/>
          <w:szCs w:val="21"/>
          <w:bdr w:val="none" w:color="auto" w:sz="0" w:space="0"/>
        </w:rPr>
        <w:t>应自觉维护行业公平竞争，依法维护用户的知情权和选择权，不得实施破坏市场竞争秩序、侵犯用户合法权益的行为。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生产企业和互联网信息服务提供者所提供移动智能终端应用软件不得调用与所提供服务无关的终端功能、违法发送商业性电子信息；未经明示且经用户同意，不得实施收集使用用户个人信息、开启应用软件、捆绑推广其他应用软件等侵害用户合法权益或危害网络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（三）为移动智能终端应用软件提供代收费的企业，应当采取必要措施，加强对计费、收费行为的管理，杜绝不明扣费；收费企业应对用户确认信息和计费原始数据至少保存</w:t>
      </w:r>
      <w:r>
        <w:rPr>
          <w:rFonts w:hint="default" w:ascii="Times New Roman" w:hAnsi="Times New Roman" w:eastAsia="宋体" w:cs="Times New Roman"/>
          <w:i w:val="0"/>
          <w:iCs w:val="0"/>
          <w:caps w:val="0"/>
          <w:color w:val="000000"/>
          <w:spacing w:val="0"/>
          <w:sz w:val="24"/>
          <w:szCs w:val="24"/>
          <w:bdr w:val="none" w:color="auto" w:sz="0" w:space="0"/>
        </w:rPr>
        <w:t>5</w:t>
      </w:r>
      <w:r>
        <w:rPr>
          <w:rFonts w:hint="eastAsia" w:ascii="宋体" w:hAnsi="宋体" w:eastAsia="宋体" w:cs="宋体"/>
          <w:i w:val="0"/>
          <w:iCs w:val="0"/>
          <w:caps w:val="0"/>
          <w:color w:val="000000"/>
          <w:spacing w:val="0"/>
          <w:sz w:val="21"/>
          <w:szCs w:val="21"/>
          <w:bdr w:val="none" w:color="auto" w:sz="0" w:space="0"/>
        </w:rPr>
        <w:t>个月，并为用户查询提供方便。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（四）生产企业应约束销售渠道，未经用户同意不得擅自在移动智能终端中安装应用软件，并提示用户终端在销售渠道等环节被装入应用软件的可能性、风险和应对措施。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第六条</w:t>
      </w:r>
      <w:r>
        <w:rPr>
          <w:rFonts w:hint="eastAsia" w:ascii="宋体" w:hAnsi="宋体" w:eastAsia="宋体" w:cs="宋体"/>
          <w:i w:val="0"/>
          <w:iCs w:val="0"/>
          <w:caps w:val="0"/>
          <w:color w:val="000000"/>
          <w:spacing w:val="0"/>
          <w:sz w:val="21"/>
          <w:szCs w:val="21"/>
          <w:bdr w:val="none" w:color="auto" w:sz="0" w:space="0"/>
        </w:rPr>
        <w:t>生产企业和互联网信息服务提供者均应明示所提供移动智能终端应用软件相关信息。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生产企业和互联网信息服务提供者均应通过用户提示、企业网站等方式明示所提供移动智能终端应用软件的信息，包括名称、功能描述、卸载方法、开发者信息、软件安装及运行所需权限列表等，明确告知用户应用软件收集、使用用户个人信息的内容、目的、方式和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生产企业应在终端产品说明书中提供预置软件列表信息，并在终端产品说明书或外包装中标示预置软件详细信息的查询方法。生产企业在提交移动智能终端进网申请时，应提供相关产品符合前述要求的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（三）涉及收费的移动智能终端应用软件应严格遵守明码标价等相关规定，明示收费标准、收费方式，明示内容真实准确、醒目规范，经用户确认后方可扣费。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第七条</w:t>
      </w:r>
      <w:r>
        <w:rPr>
          <w:rFonts w:hint="eastAsia" w:ascii="宋体" w:hAnsi="宋体" w:eastAsia="宋体" w:cs="宋体"/>
          <w:i w:val="0"/>
          <w:iCs w:val="0"/>
          <w:caps w:val="0"/>
          <w:color w:val="000000"/>
          <w:spacing w:val="0"/>
          <w:sz w:val="21"/>
          <w:szCs w:val="21"/>
          <w:bdr w:val="none" w:color="auto" w:sz="0" w:space="0"/>
        </w:rPr>
        <w:t>生产企业和互联网信息服务提供者应确保除基本功能软件外的移动智能终端应用软件可卸载。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（一）移动智能终端的基本功能软件是指保障移动智能终端硬件和操作系统正常运行的应用软件，主要包括操作系统基本组件、保证智能终端硬件正常运行的应用、</w:t>
      </w:r>
      <w:r>
        <w:rPr>
          <w:rFonts w:hint="eastAsia" w:ascii="宋体" w:hAnsi="宋体" w:eastAsia="宋体" w:cs="宋体"/>
          <w:i w:val="0"/>
          <w:iCs w:val="0"/>
          <w:caps w:val="0"/>
          <w:color w:val="070707"/>
          <w:spacing w:val="0"/>
          <w:sz w:val="21"/>
          <w:szCs w:val="21"/>
          <w:bdr w:val="none" w:color="auto" w:sz="0" w:space="0"/>
        </w:rPr>
        <w:t>基本通信应用、</w:t>
      </w:r>
      <w:r>
        <w:rPr>
          <w:rFonts w:hint="eastAsia" w:ascii="宋体" w:hAnsi="宋体" w:eastAsia="宋体" w:cs="宋体"/>
          <w:i w:val="0"/>
          <w:iCs w:val="0"/>
          <w:caps w:val="0"/>
          <w:color w:val="000000"/>
          <w:spacing w:val="0"/>
          <w:sz w:val="21"/>
          <w:szCs w:val="21"/>
          <w:bdr w:val="none" w:color="auto" w:sz="0" w:space="0"/>
        </w:rPr>
        <w:t>应用软件下载通道等。终端中预置的实现同一功能的基本功能软件，至多有一个可设置为不可卸载。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生产企业和互联网信息服务提供者应确保所提供的除基本功能软件之外的移动智能终端应用软件可由用户方便卸载，且在不影响移动智能终端安全使用的情况下，附属于该软件的资源文件、配置文件和用户数据文件等也应能够被方便卸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三）生产企业应确保已被卸载的预置软件在移动智能终端操作系统升级时不被强行恢复；应保证移动智能终端获得进网许可证前后预置软件的一致性；移动智能终端新增预置软件或有重大功能变化的，应及时向工业和信息化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第八条</w:t>
      </w:r>
      <w:r>
        <w:rPr>
          <w:rFonts w:hint="eastAsia" w:ascii="宋体" w:hAnsi="宋体" w:eastAsia="宋体" w:cs="宋体"/>
          <w:i w:val="0"/>
          <w:iCs w:val="0"/>
          <w:caps w:val="0"/>
          <w:color w:val="000000"/>
          <w:spacing w:val="0"/>
          <w:sz w:val="21"/>
          <w:szCs w:val="21"/>
          <w:bdr w:val="none" w:color="auto" w:sz="0" w:space="0"/>
        </w:rPr>
        <w:t>从事应用商店等移动应用</w:t>
      </w:r>
      <w:r>
        <w:rPr>
          <w:rFonts w:hint="eastAsia" w:ascii="宋体" w:hAnsi="宋体" w:eastAsia="宋体" w:cs="宋体"/>
          <w:i w:val="0"/>
          <w:iCs w:val="0"/>
          <w:caps w:val="0"/>
          <w:color w:val="070707"/>
          <w:spacing w:val="0"/>
          <w:sz w:val="21"/>
          <w:szCs w:val="21"/>
          <w:bdr w:val="none" w:color="auto" w:sz="0" w:space="0"/>
        </w:rPr>
        <w:t>分发平台</w:t>
      </w:r>
      <w:r>
        <w:rPr>
          <w:rFonts w:hint="eastAsia" w:ascii="宋体" w:hAnsi="宋体" w:eastAsia="宋体" w:cs="宋体"/>
          <w:i w:val="0"/>
          <w:iCs w:val="0"/>
          <w:caps w:val="0"/>
          <w:color w:val="000000"/>
          <w:spacing w:val="0"/>
          <w:sz w:val="21"/>
          <w:szCs w:val="21"/>
          <w:bdr w:val="none" w:color="auto" w:sz="0" w:space="0"/>
        </w:rPr>
        <w:t>服务的互联网信息服务提供者，以及在移动智能终端中预置了移动应用</w:t>
      </w:r>
      <w:r>
        <w:rPr>
          <w:rFonts w:hint="eastAsia" w:ascii="宋体" w:hAnsi="宋体" w:eastAsia="宋体" w:cs="宋体"/>
          <w:i w:val="0"/>
          <w:iCs w:val="0"/>
          <w:caps w:val="0"/>
          <w:color w:val="070707"/>
          <w:spacing w:val="0"/>
          <w:sz w:val="21"/>
          <w:szCs w:val="21"/>
          <w:bdr w:val="none" w:color="auto" w:sz="0" w:space="0"/>
        </w:rPr>
        <w:t>分发平台</w:t>
      </w:r>
      <w:r>
        <w:rPr>
          <w:rFonts w:hint="eastAsia" w:ascii="宋体" w:hAnsi="宋体" w:eastAsia="宋体" w:cs="宋体"/>
          <w:i w:val="0"/>
          <w:iCs w:val="0"/>
          <w:caps w:val="0"/>
          <w:color w:val="000000"/>
          <w:spacing w:val="0"/>
          <w:sz w:val="21"/>
          <w:szCs w:val="21"/>
          <w:bdr w:val="none" w:color="auto" w:sz="0" w:space="0"/>
        </w:rPr>
        <w:t>的生产企业</w:t>
      </w:r>
      <w:r>
        <w:rPr>
          <w:rFonts w:hint="eastAsia" w:ascii="宋体" w:hAnsi="宋体" w:eastAsia="宋体" w:cs="宋体"/>
          <w:i w:val="0"/>
          <w:iCs w:val="0"/>
          <w:caps w:val="0"/>
          <w:color w:val="070707"/>
          <w:spacing w:val="0"/>
          <w:sz w:val="21"/>
          <w:szCs w:val="21"/>
          <w:bdr w:val="none" w:color="auto" w:sz="0" w:space="0"/>
        </w:rPr>
        <w:t>对所提供的应用软件负有以下管理责</w:t>
      </w:r>
      <w:r>
        <w:rPr>
          <w:rFonts w:hint="eastAsia" w:ascii="宋体" w:hAnsi="宋体" w:eastAsia="宋体" w:cs="宋体"/>
          <w:i w:val="0"/>
          <w:iCs w:val="0"/>
          <w:caps w:val="0"/>
          <w:color w:val="000000"/>
          <w:spacing w:val="0"/>
          <w:sz w:val="21"/>
          <w:szCs w:val="21"/>
          <w:bdr w:val="none" w:color="auto" w:sz="0" w:space="0"/>
        </w:rPr>
        <w:t>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（一）应登记应用软件提供者、运营者、开发者的真实身份、联系方式等信息。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应建立应用软件管理机制，对应用软件进行审核及安全、服务等相关检测，对审核和检测中发现的恶意应用软件等违法违规软件，不得向用户提供；对所提供应用软件进行跟踪监测，及时处理违法违规软件，建立完善用户举报投诉处置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（三）应要求应用软件提供者在提交应用软件时声明其获取的用户终端权限及用途，并将上述信息向软件下载用户明示。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（四）应留存所提供应用软件，以及该软件有关版本、上线时间、功能简介、用途、MD</w:t>
      </w:r>
      <w:r>
        <w:rPr>
          <w:rFonts w:hint="default" w:ascii="Times New Roman" w:hAnsi="Times New Roman" w:eastAsia="宋体" w:cs="Times New Roman"/>
          <w:i w:val="0"/>
          <w:iCs w:val="0"/>
          <w:caps w:val="0"/>
          <w:color w:val="000000"/>
          <w:spacing w:val="0"/>
          <w:sz w:val="24"/>
          <w:szCs w:val="24"/>
          <w:bdr w:val="none" w:color="auto" w:sz="0" w:space="0"/>
        </w:rPr>
        <w:t>5</w:t>
      </w:r>
      <w:r>
        <w:rPr>
          <w:rFonts w:hint="eastAsia" w:ascii="宋体" w:hAnsi="宋体" w:eastAsia="宋体" w:cs="宋体"/>
          <w:i w:val="0"/>
          <w:iCs w:val="0"/>
          <w:caps w:val="0"/>
          <w:color w:val="000000"/>
          <w:spacing w:val="0"/>
          <w:sz w:val="21"/>
          <w:szCs w:val="21"/>
          <w:bdr w:val="none" w:color="auto" w:sz="0" w:space="0"/>
        </w:rPr>
        <w:t>（消息摘要算法</w:t>
      </w:r>
      <w:r>
        <w:rPr>
          <w:rFonts w:hint="default" w:ascii="Times New Roman" w:hAnsi="Times New Roman" w:eastAsia="宋体" w:cs="Times New Roman"/>
          <w:i w:val="0"/>
          <w:iCs w:val="0"/>
          <w:caps w:val="0"/>
          <w:color w:val="000000"/>
          <w:spacing w:val="0"/>
          <w:sz w:val="24"/>
          <w:szCs w:val="24"/>
          <w:bdr w:val="none" w:color="auto" w:sz="0" w:space="0"/>
        </w:rPr>
        <w:t>5</w:t>
      </w:r>
      <w:r>
        <w:rPr>
          <w:rFonts w:hint="eastAsia" w:ascii="宋体" w:hAnsi="宋体" w:eastAsia="宋体" w:cs="宋体"/>
          <w:i w:val="0"/>
          <w:iCs w:val="0"/>
          <w:caps w:val="0"/>
          <w:color w:val="000000"/>
          <w:spacing w:val="0"/>
          <w:sz w:val="21"/>
          <w:szCs w:val="21"/>
          <w:bdr w:val="none" w:color="auto" w:sz="0" w:space="0"/>
        </w:rPr>
        <w:t>）等校验值、服务器接入等信息以备追溯检测，相关信息的留存时间不短于</w:t>
      </w:r>
      <w:r>
        <w:rPr>
          <w:rFonts w:hint="default" w:ascii="Times New Roman" w:hAnsi="Times New Roman" w:eastAsia="宋体" w:cs="Times New Roman"/>
          <w:i w:val="0"/>
          <w:iCs w:val="0"/>
          <w:caps w:val="0"/>
          <w:color w:val="000000"/>
          <w:spacing w:val="0"/>
          <w:sz w:val="24"/>
          <w:szCs w:val="24"/>
          <w:bdr w:val="none" w:color="auto" w:sz="0" w:space="0"/>
        </w:rPr>
        <w:t>60</w:t>
      </w:r>
      <w:r>
        <w:rPr>
          <w:rFonts w:hint="eastAsia" w:ascii="宋体" w:hAnsi="宋体" w:eastAsia="宋体" w:cs="宋体"/>
          <w:i w:val="0"/>
          <w:iCs w:val="0"/>
          <w:caps w:val="0"/>
          <w:color w:val="000000"/>
          <w:spacing w:val="0"/>
          <w:sz w:val="21"/>
          <w:szCs w:val="21"/>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（五）对于违反本规定第四条要求的应用软件，以及在通信主管部门监督检查中发现的恶意应用软件，相关企业应予以及时下架。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（六）应加强网络安全防护以及对相关人员的教育培训，保障自身系统安全和用户个人信息安全。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第九条</w:t>
      </w:r>
      <w:r>
        <w:rPr>
          <w:rFonts w:hint="eastAsia" w:ascii="宋体" w:hAnsi="宋体" w:eastAsia="宋体" w:cs="宋体"/>
          <w:i w:val="0"/>
          <w:iCs w:val="0"/>
          <w:caps w:val="0"/>
          <w:color w:val="000000"/>
          <w:spacing w:val="0"/>
          <w:sz w:val="21"/>
          <w:szCs w:val="21"/>
          <w:bdr w:val="none" w:color="auto" w:sz="0" w:space="0"/>
        </w:rPr>
        <w:t>通信主管部门应对生产企业和互联网信息服务提供者落实本规定相关要求情况进行监督检查。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（一）通信主管部门应组织专业检测机构对生产企业预置的和互联网信息服务提供者提供的</w:t>
      </w:r>
      <w:r>
        <w:rPr>
          <w:rFonts w:hint="eastAsia" w:ascii="宋体" w:hAnsi="宋体" w:eastAsia="宋体" w:cs="宋体"/>
          <w:i w:val="0"/>
          <w:iCs w:val="0"/>
          <w:caps w:val="0"/>
          <w:color w:val="070707"/>
          <w:spacing w:val="0"/>
          <w:sz w:val="21"/>
          <w:szCs w:val="21"/>
          <w:bdr w:val="none" w:color="auto" w:sz="0" w:space="0"/>
        </w:rPr>
        <w:t>应用软件</w:t>
      </w:r>
      <w:r>
        <w:rPr>
          <w:rFonts w:hint="eastAsia" w:ascii="宋体" w:hAnsi="宋体" w:eastAsia="宋体" w:cs="宋体"/>
          <w:i w:val="0"/>
          <w:iCs w:val="0"/>
          <w:caps w:val="0"/>
          <w:color w:val="000000"/>
          <w:spacing w:val="0"/>
          <w:sz w:val="21"/>
          <w:szCs w:val="21"/>
          <w:bdr w:val="none" w:color="auto" w:sz="0" w:space="0"/>
        </w:rPr>
        <w:t>开展监督检测和恶意应用软件认定工作，相关企业应给予配合，并提供便捷的获取应用软件的条件。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（二）检测机构应</w:t>
      </w:r>
      <w:r>
        <w:rPr>
          <w:rFonts w:hint="eastAsia" w:ascii="宋体" w:hAnsi="宋体" w:eastAsia="宋体" w:cs="宋体"/>
          <w:i w:val="0"/>
          <w:iCs w:val="0"/>
          <w:caps w:val="0"/>
          <w:color w:val="070707"/>
          <w:spacing w:val="0"/>
          <w:sz w:val="21"/>
          <w:szCs w:val="21"/>
          <w:bdr w:val="none" w:color="auto" w:sz="0" w:space="0"/>
        </w:rPr>
        <w:t>及时将检测和认定报告提交通信主管部门</w:t>
      </w:r>
      <w:r>
        <w:rPr>
          <w:rFonts w:hint="eastAsia" w:ascii="宋体" w:hAnsi="宋体" w:eastAsia="宋体" w:cs="宋体"/>
          <w:i w:val="0"/>
          <w:iCs w:val="0"/>
          <w:caps w:val="0"/>
          <w:color w:val="000000"/>
          <w:spacing w:val="0"/>
          <w:sz w:val="21"/>
          <w:szCs w:val="21"/>
          <w:bdr w:val="none" w:color="auto" w:sz="0" w:space="0"/>
        </w:rPr>
        <w:t>。通信主管部门依据报告，要求并监督相关企业进行整改,通知并监督互联网信息服务提供者下架恶意应用软件</w:t>
      </w:r>
      <w:r>
        <w:rPr>
          <w:rFonts w:hint="eastAsia" w:ascii="宋体" w:hAnsi="宋体" w:eastAsia="宋体" w:cs="宋体"/>
          <w:i w:val="0"/>
          <w:iCs w:val="0"/>
          <w:caps w:val="0"/>
          <w:color w:val="070707"/>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（三）通信主管部门</w:t>
      </w:r>
      <w:r>
        <w:rPr>
          <w:rFonts w:hint="eastAsia" w:ascii="宋体" w:hAnsi="宋体" w:eastAsia="宋体" w:cs="宋体"/>
          <w:i w:val="0"/>
          <w:iCs w:val="0"/>
          <w:caps w:val="0"/>
          <w:color w:val="000000"/>
          <w:spacing w:val="0"/>
          <w:sz w:val="21"/>
          <w:szCs w:val="21"/>
          <w:bdr w:val="none" w:color="auto" w:sz="0" w:space="0"/>
        </w:rPr>
        <w:t>向社会通报监督检查和检测情况。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70707"/>
          <w:spacing w:val="0"/>
          <w:sz w:val="21"/>
          <w:szCs w:val="21"/>
          <w:bdr w:val="none" w:color="auto" w:sz="0" w:space="0"/>
        </w:rPr>
        <w:t>（四）对于紧急情况以及</w:t>
      </w:r>
      <w:r>
        <w:rPr>
          <w:rFonts w:hint="eastAsia" w:ascii="宋体" w:hAnsi="宋体" w:eastAsia="宋体" w:cs="宋体"/>
          <w:i w:val="0"/>
          <w:iCs w:val="0"/>
          <w:caps w:val="0"/>
          <w:color w:val="000000"/>
          <w:spacing w:val="0"/>
          <w:sz w:val="21"/>
          <w:szCs w:val="21"/>
          <w:bdr w:val="none" w:color="auto" w:sz="0" w:space="0"/>
        </w:rPr>
        <w:t>互联网信息服务提供者</w:t>
      </w:r>
      <w:r>
        <w:rPr>
          <w:rFonts w:hint="eastAsia" w:ascii="宋体" w:hAnsi="宋体" w:eastAsia="宋体" w:cs="宋体"/>
          <w:i w:val="0"/>
          <w:iCs w:val="0"/>
          <w:caps w:val="0"/>
          <w:color w:val="070707"/>
          <w:spacing w:val="0"/>
          <w:sz w:val="21"/>
          <w:szCs w:val="21"/>
          <w:bdr w:val="none" w:color="auto" w:sz="0" w:space="0"/>
        </w:rPr>
        <w:t>未按要求及时下架违法应用软件的，通信主管部门可依法依规要求有关单位采取处置措施。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第十条</w:t>
      </w:r>
      <w:r>
        <w:rPr>
          <w:rFonts w:hint="eastAsia" w:ascii="宋体" w:hAnsi="宋体" w:eastAsia="宋体" w:cs="宋体"/>
          <w:i w:val="0"/>
          <w:iCs w:val="0"/>
          <w:caps w:val="0"/>
          <w:color w:val="000000"/>
          <w:spacing w:val="0"/>
          <w:sz w:val="21"/>
          <w:szCs w:val="21"/>
          <w:bdr w:val="none" w:color="auto" w:sz="0" w:space="0"/>
        </w:rPr>
        <w:t>相关企业和社会组织应进一步完善服务保障措施，提高用户权益保护水平。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一）生产企业和互联网信息服务提供者应建立移动智能终端应用软件投诉举报受理制度，为用户提供便捷的投诉举报方式，接受、验证和处理用户投诉举报。如用户发现移动智能终端应用软件违反本规定要求，可向相关企业投诉举报，企业应在规定和公开承诺的时限内妥善处理；对处理结果不满的，用户可向电信用户申诉受理机构申诉。用户发现恶意应用软件，以及含有法律法规规定的禁止性内容或违法发送商业性电子信息的移动终端应用软件，可向网络不良与垃圾信息举报中心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二）工业和信息化部鼓励移动智能终端应用软件采用依法设立的电子认证服务机构颁发的数字证书进行签名；指导相关企业对已签名的移动智能终端应用软件采用依法设立的电子认证服务机构颁发的数字证书，进行验证并显著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（三）工业和信息化部支持相关社会组织通过行业自律形式，</w:t>
      </w:r>
      <w:r>
        <w:rPr>
          <w:rFonts w:hint="eastAsia" w:ascii="宋体" w:hAnsi="宋体" w:eastAsia="宋体" w:cs="宋体"/>
          <w:i w:val="0"/>
          <w:iCs w:val="0"/>
          <w:caps w:val="0"/>
          <w:color w:val="070707"/>
          <w:spacing w:val="0"/>
          <w:sz w:val="21"/>
          <w:szCs w:val="21"/>
          <w:bdr w:val="none" w:color="auto" w:sz="0" w:space="0"/>
        </w:rPr>
        <w:t>建立</w:t>
      </w:r>
      <w:r>
        <w:rPr>
          <w:rFonts w:hint="eastAsia" w:ascii="宋体" w:hAnsi="宋体" w:eastAsia="宋体" w:cs="宋体"/>
          <w:i w:val="0"/>
          <w:iCs w:val="0"/>
          <w:caps w:val="0"/>
          <w:color w:val="000000"/>
          <w:spacing w:val="0"/>
          <w:sz w:val="21"/>
          <w:szCs w:val="21"/>
          <w:bdr w:val="none" w:color="auto" w:sz="0" w:space="0"/>
        </w:rPr>
        <w:t>恶意应用软件</w:t>
      </w:r>
      <w:r>
        <w:rPr>
          <w:rFonts w:hint="eastAsia" w:ascii="宋体" w:hAnsi="宋体" w:eastAsia="宋体" w:cs="宋体"/>
          <w:i w:val="0"/>
          <w:iCs w:val="0"/>
          <w:caps w:val="0"/>
          <w:color w:val="070707"/>
          <w:spacing w:val="0"/>
          <w:sz w:val="21"/>
          <w:szCs w:val="21"/>
          <w:bdr w:val="none" w:color="auto" w:sz="0" w:space="0"/>
        </w:rPr>
        <w:t>黑名单，实现黑名单信息在相关企业、专业检测机构以及用户之间的共享。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第十一条</w:t>
      </w:r>
      <w:r>
        <w:rPr>
          <w:rFonts w:hint="eastAsia" w:ascii="宋体" w:hAnsi="宋体" w:eastAsia="宋体" w:cs="宋体"/>
          <w:i w:val="0"/>
          <w:iCs w:val="0"/>
          <w:caps w:val="0"/>
          <w:color w:val="000000"/>
          <w:spacing w:val="0"/>
          <w:sz w:val="21"/>
          <w:szCs w:val="21"/>
          <w:bdr w:val="none" w:color="auto" w:sz="0" w:space="0"/>
        </w:rPr>
        <w:t>违反本规定的，通信主管部门依据职权责令改正，依法进行处罚,并将生产企业、互联网信息服务提供者违反本规定受到行政处罚的情况记入信誉档案，向社会公布。对涉嫌违法犯罪的应用软件线索，各单位应及时报告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第十二条</w:t>
      </w:r>
      <w:r>
        <w:rPr>
          <w:rFonts w:hint="eastAsia" w:ascii="宋体" w:hAnsi="宋体" w:eastAsia="宋体" w:cs="宋体"/>
          <w:i w:val="0"/>
          <w:iCs w:val="0"/>
          <w:caps w:val="0"/>
          <w:color w:val="000000"/>
          <w:spacing w:val="0"/>
          <w:sz w:val="21"/>
          <w:szCs w:val="21"/>
          <w:bdr w:val="none" w:color="auto" w:sz="0" w:space="0"/>
        </w:rPr>
        <w:t>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移动智能终端是指接入公众移动通信网络、具有操作系统、可由用户自行安装和卸载应用软件的移动通信终端产品。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移动智能终端应用软件（英文简称APP）包括移动智能终端预置应用软件,以及互联网信息服务提供者提供的可以通过网站、应用商店等移动应用</w:t>
      </w:r>
      <w:r>
        <w:rPr>
          <w:rFonts w:hint="eastAsia" w:ascii="宋体" w:hAnsi="宋体" w:eastAsia="宋体" w:cs="宋体"/>
          <w:i w:val="0"/>
          <w:iCs w:val="0"/>
          <w:caps w:val="0"/>
          <w:color w:val="070707"/>
          <w:spacing w:val="0"/>
          <w:sz w:val="21"/>
          <w:szCs w:val="21"/>
          <w:bdr w:val="none" w:color="auto" w:sz="0" w:space="0"/>
        </w:rPr>
        <w:t>分发平台</w:t>
      </w:r>
      <w:r>
        <w:rPr>
          <w:rFonts w:hint="eastAsia" w:ascii="宋体" w:hAnsi="宋体" w:eastAsia="宋体" w:cs="宋体"/>
          <w:i w:val="0"/>
          <w:iCs w:val="0"/>
          <w:caps w:val="0"/>
          <w:color w:val="000000"/>
          <w:spacing w:val="0"/>
          <w:sz w:val="21"/>
          <w:szCs w:val="21"/>
          <w:bdr w:val="none" w:color="auto" w:sz="0" w:space="0"/>
        </w:rPr>
        <w:t>下载、安装、升级的应用软件。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移动应用</w:t>
      </w:r>
      <w:r>
        <w:rPr>
          <w:rFonts w:hint="eastAsia" w:ascii="宋体" w:hAnsi="宋体" w:eastAsia="宋体" w:cs="宋体"/>
          <w:i w:val="0"/>
          <w:iCs w:val="0"/>
          <w:caps w:val="0"/>
          <w:color w:val="070707"/>
          <w:spacing w:val="0"/>
          <w:sz w:val="21"/>
          <w:szCs w:val="21"/>
          <w:bdr w:val="none" w:color="auto" w:sz="0" w:space="0"/>
        </w:rPr>
        <w:t>分发平台是指</w:t>
      </w:r>
      <w:r>
        <w:rPr>
          <w:rFonts w:hint="eastAsia" w:ascii="宋体" w:hAnsi="宋体" w:eastAsia="宋体" w:cs="宋体"/>
          <w:i w:val="0"/>
          <w:iCs w:val="0"/>
          <w:caps w:val="0"/>
          <w:color w:val="000000"/>
          <w:spacing w:val="0"/>
          <w:sz w:val="21"/>
          <w:szCs w:val="21"/>
          <w:bdr w:val="none" w:color="auto" w:sz="0" w:space="0"/>
        </w:rPr>
        <w:t>网站、应用商店等提供移动智能终端应用软件下载、安装、升级的应用软件平台。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移动智能终端预置应用软件是指由生产企业自行或与互联网信息服务提供者合作在移动智能终端出厂前安装的应用软件。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恶意应用软件是指含有信息窃取、恶意扣费、诱骗欺诈、系统破坏等恶意行为及其他危害用户权益和网络安全的应用软件。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Fonts w:hint="eastAsia" w:ascii="宋体" w:hAnsi="宋体" w:eastAsia="宋体" w:cs="宋体"/>
          <w:i w:val="0"/>
          <w:iCs w:val="0"/>
          <w:caps w:val="0"/>
          <w:color w:val="000000"/>
          <w:spacing w:val="0"/>
          <w:sz w:val="21"/>
          <w:szCs w:val="21"/>
          <w:bdr w:val="none" w:color="auto" w:sz="0" w:space="0"/>
        </w:rPr>
        <w:t>商业性电子信息是指利用电信网或互联网，向用户介绍、推销商品、服务或者商业投资机会的电子信息。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第十三条</w:t>
      </w:r>
      <w:r>
        <w:rPr>
          <w:rFonts w:hint="eastAsia" w:ascii="宋体" w:hAnsi="宋体" w:eastAsia="宋体" w:cs="宋体"/>
          <w:i w:val="0"/>
          <w:iCs w:val="0"/>
          <w:caps w:val="0"/>
          <w:color w:val="000000"/>
          <w:spacing w:val="0"/>
          <w:sz w:val="21"/>
          <w:szCs w:val="21"/>
          <w:bdr w:val="none" w:color="auto" w:sz="0" w:space="0"/>
        </w:rPr>
        <w:t>本规定解释权属于工业和信息化部。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宋体" w:hAnsi="宋体" w:eastAsia="宋体" w:cs="宋体"/>
          <w:i w:val="0"/>
          <w:iCs w:val="0"/>
          <w:sz w:val="21"/>
          <w:szCs w:val="21"/>
        </w:rPr>
      </w:pPr>
      <w:r>
        <w:rPr>
          <w:rStyle w:val="6"/>
          <w:rFonts w:hint="eastAsia" w:ascii="宋体" w:hAnsi="宋体" w:eastAsia="宋体" w:cs="宋体"/>
          <w:b/>
          <w:bCs/>
          <w:i w:val="0"/>
          <w:iCs w:val="0"/>
          <w:caps w:val="0"/>
          <w:color w:val="000000"/>
          <w:spacing w:val="0"/>
          <w:sz w:val="21"/>
          <w:szCs w:val="21"/>
          <w:bdr w:val="none" w:color="auto" w:sz="0" w:space="0"/>
        </w:rPr>
        <w:t>第十四条</w:t>
      </w:r>
      <w:r>
        <w:rPr>
          <w:rFonts w:hint="eastAsia" w:ascii="宋体" w:hAnsi="宋体" w:eastAsia="宋体" w:cs="宋体"/>
          <w:i w:val="0"/>
          <w:iCs w:val="0"/>
          <w:caps w:val="0"/>
          <w:color w:val="000000"/>
          <w:spacing w:val="0"/>
          <w:sz w:val="21"/>
          <w:szCs w:val="21"/>
          <w:bdr w:val="none" w:color="auto" w:sz="0" w:space="0"/>
        </w:rPr>
        <w:t>本规定自</w:t>
      </w:r>
      <w:r>
        <w:rPr>
          <w:rFonts w:hint="default" w:ascii="Times New Roman" w:hAnsi="Times New Roman" w:eastAsia="宋体" w:cs="Times New Roman"/>
          <w:i w:val="0"/>
          <w:iCs w:val="0"/>
          <w:caps w:val="0"/>
          <w:color w:val="000000"/>
          <w:spacing w:val="0"/>
          <w:sz w:val="24"/>
          <w:szCs w:val="24"/>
          <w:bdr w:val="none" w:color="auto" w:sz="0" w:space="0"/>
        </w:rPr>
        <w:t>2017</w:t>
      </w:r>
      <w:r>
        <w:rPr>
          <w:rFonts w:hint="eastAsia" w:ascii="宋体" w:hAnsi="宋体" w:eastAsia="宋体" w:cs="宋体"/>
          <w:i w:val="0"/>
          <w:iCs w:val="0"/>
          <w:caps w:val="0"/>
          <w:color w:val="000000"/>
          <w:spacing w:val="0"/>
          <w:sz w:val="21"/>
          <w:szCs w:val="21"/>
          <w:bdr w:val="none" w:color="auto" w:sz="0" w:space="0"/>
        </w:rPr>
        <w:t>年</w:t>
      </w:r>
      <w:r>
        <w:rPr>
          <w:rFonts w:hint="default" w:ascii="Times New Roman" w:hAnsi="Times New Roman" w:eastAsia="宋体" w:cs="Times New Roman"/>
          <w:i w:val="0"/>
          <w:iCs w:val="0"/>
          <w:caps w:val="0"/>
          <w:color w:val="000000"/>
          <w:spacing w:val="0"/>
          <w:sz w:val="24"/>
          <w:szCs w:val="24"/>
          <w:bdr w:val="none" w:color="auto" w:sz="0" w:space="0"/>
        </w:rPr>
        <w:t>7</w:t>
      </w:r>
      <w:r>
        <w:rPr>
          <w:rFonts w:hint="eastAsia" w:ascii="宋体" w:hAnsi="宋体" w:eastAsia="宋体" w:cs="宋体"/>
          <w:i w:val="0"/>
          <w:iCs w:val="0"/>
          <w:caps w:val="0"/>
          <w:color w:val="000000"/>
          <w:spacing w:val="0"/>
          <w:sz w:val="21"/>
          <w:szCs w:val="21"/>
          <w:bdr w:val="none" w:color="auto" w:sz="0" w:space="0"/>
        </w:rPr>
        <w:t>月</w:t>
      </w:r>
      <w:r>
        <w:rPr>
          <w:rFonts w:hint="default" w:ascii="Times New Roman" w:hAnsi="Times New Roman" w:eastAsia="宋体" w:cs="Times New Roman"/>
          <w:i w:val="0"/>
          <w:iCs w:val="0"/>
          <w:caps w:val="0"/>
          <w:color w:val="000000"/>
          <w:spacing w:val="0"/>
          <w:sz w:val="24"/>
          <w:szCs w:val="24"/>
          <w:bdr w:val="none" w:color="auto" w:sz="0" w:space="0"/>
        </w:rPr>
        <w:t>1</w:t>
      </w:r>
      <w:r>
        <w:rPr>
          <w:rFonts w:hint="eastAsia" w:ascii="宋体" w:hAnsi="宋体" w:eastAsia="宋体" w:cs="宋体"/>
          <w:i w:val="0"/>
          <w:iCs w:val="0"/>
          <w:caps w:val="0"/>
          <w:color w:val="000000"/>
          <w:spacing w:val="0"/>
          <w:sz w:val="21"/>
          <w:szCs w:val="21"/>
          <w:bdr w:val="none" w:color="auto" w:sz="0" w:space="0"/>
        </w:rPr>
        <w:t>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jRjNjcxYTNhYmQzMDA5N2E1Yzk1ODAwMjkxZTgifQ=="/>
  </w:docVars>
  <w:rsids>
    <w:rsidRoot w:val="00000000"/>
    <w:rsid w:val="1920474C"/>
    <w:rsid w:val="1E1C5B2B"/>
    <w:rsid w:val="21375F55"/>
    <w:rsid w:val="2DAE5E7C"/>
    <w:rsid w:val="309832EE"/>
    <w:rsid w:val="36985353"/>
    <w:rsid w:val="4E025D27"/>
    <w:rsid w:val="6FDC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一级"/>
    <w:basedOn w:val="1"/>
    <w:next w:val="1"/>
    <w:uiPriority w:val="0"/>
    <w:pPr>
      <w:keepNext/>
      <w:keepLines/>
      <w:spacing w:before="260" w:beforeLines="0" w:afterLines="0" w:line="240" w:lineRule="auto"/>
      <w:outlineLvl w:val="1"/>
    </w:pPr>
    <w:rPr>
      <w:rFonts w:hint="eastAsia" w:ascii="Arial" w:hAnsi="Arial" w:eastAsia="黑体"/>
      <w:b/>
      <w:sz w:val="32"/>
    </w:rPr>
  </w:style>
  <w:style w:type="paragraph" w:customStyle="1" w:styleId="8">
    <w:name w:val="二级"/>
    <w:basedOn w:val="1"/>
    <w:next w:val="1"/>
    <w:uiPriority w:val="0"/>
    <w:pPr>
      <w:keepNext/>
      <w:keepLines/>
      <w:spacing w:before="100" w:beforeLines="0" w:afterLines="0" w:line="240" w:lineRule="auto"/>
      <w:outlineLvl w:val="1"/>
    </w:pPr>
    <w:rPr>
      <w:rFonts w:hint="eastAsia" w:ascii="Arial" w:hAnsi="Arial" w:eastAsia="宋体"/>
      <w:b/>
      <w:sz w:val="28"/>
    </w:rPr>
  </w:style>
  <w:style w:type="paragraph" w:customStyle="1" w:styleId="9">
    <w:name w:val="台头"/>
    <w:basedOn w:val="1"/>
    <w:next w:val="1"/>
    <w:qFormat/>
    <w:uiPriority w:val="0"/>
    <w:pPr>
      <w:keepNext/>
      <w:keepLines/>
      <w:spacing w:before="340" w:beforeLines="0" w:after="330" w:afterLines="0" w:line="576" w:lineRule="auto"/>
      <w:jc w:val="center"/>
      <w:outlineLvl w:val="0"/>
    </w:pPr>
    <w:rPr>
      <w:rFonts w:hint="eastAsia" w:ascii="微软雅黑" w:hAnsi="微软雅黑" w:eastAsia="微软雅黑" w:cs="微软雅黑"/>
      <w:b/>
      <w:kern w:val="44"/>
      <w:sz w:val="44"/>
    </w:rPr>
  </w:style>
  <w:style w:type="paragraph" w:customStyle="1" w:styleId="10">
    <w:name w:val="三级"/>
    <w:basedOn w:val="1"/>
    <w:qFormat/>
    <w:uiPriority w:val="0"/>
    <w:pPr>
      <w:spacing w:before="100"/>
    </w:pPr>
    <w:rPr>
      <w:rFonts w:hint="eastAsia" w:ascii="黑体" w:hAnsi="黑体" w:eastAsia="黑体" w:cs="黑体"/>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2022-09-22T01:09:00Z</dcterms:created>
  <dc:creator>Admin</dc:creator>
  <cp:lastModifiedBy>陈佰豪</cp:lastModifiedBy>
  <dcterms:modified xsi:type="dcterms:W3CDTF">2023-03-20T07:45:26Z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FA21B5F837624B07B27EF03434BB4FDC</vt:lpwstr>
  </property>
</Properties>
</file>