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40"/>
          <w:szCs w:val="28"/>
        </w:rPr>
      </w:pPr>
      <w:r>
        <w:rPr>
          <w:rFonts w:hint="eastAsia"/>
          <w:b/>
          <w:color w:val="auto"/>
          <w:sz w:val="40"/>
          <w:szCs w:val="28"/>
        </w:rPr>
        <w:t>杭州国家集成电路设计企业孵化器有限公司</w:t>
      </w:r>
    </w:p>
    <w:p>
      <w:pPr>
        <w:jc w:val="center"/>
        <w:rPr>
          <w:b/>
          <w:color w:val="auto"/>
          <w:sz w:val="40"/>
          <w:szCs w:val="28"/>
        </w:rPr>
      </w:pPr>
      <w:r>
        <w:rPr>
          <w:rFonts w:hint="eastAsia"/>
          <w:b/>
          <w:color w:val="auto"/>
          <w:sz w:val="40"/>
          <w:szCs w:val="28"/>
        </w:rPr>
        <w:t>孵化企业管理办法</w:t>
      </w:r>
    </w:p>
    <w:p>
      <w:pPr>
        <w:widowControl/>
        <w:shd w:val="clear" w:color="auto" w:fill="FFFFFF"/>
        <w:spacing w:before="100" w:beforeAutospacing="1" w:after="100" w:afterAutospacing="1" w:line="620" w:lineRule="atLeast"/>
        <w:jc w:val="center"/>
        <w:rPr>
          <w:rFonts w:ascii="黑体" w:hAnsi="黑体" w:eastAsia="黑体" w:cs="Tahoma"/>
          <w:b/>
          <w:color w:val="auto"/>
          <w:kern w:val="0"/>
          <w:sz w:val="32"/>
          <w:szCs w:val="32"/>
        </w:rPr>
      </w:pPr>
    </w:p>
    <w:p>
      <w:pPr>
        <w:widowControl/>
        <w:shd w:val="clear" w:color="auto" w:fill="FFFFFF"/>
        <w:spacing w:before="100" w:beforeAutospacing="1" w:after="100" w:afterAutospacing="1" w:line="620" w:lineRule="atLeast"/>
        <w:jc w:val="center"/>
        <w:rPr>
          <w:rFonts w:ascii="黑体" w:hAnsi="黑体" w:eastAsia="黑体" w:cs="Tahoma"/>
          <w:b/>
          <w:color w:val="auto"/>
          <w:kern w:val="0"/>
          <w:sz w:val="32"/>
          <w:szCs w:val="32"/>
        </w:rPr>
      </w:pPr>
      <w:r>
        <w:rPr>
          <w:rFonts w:hint="eastAsia" w:ascii="黑体" w:hAnsi="黑体" w:eastAsia="黑体" w:cs="Tahoma"/>
          <w:b/>
          <w:color w:val="auto"/>
          <w:kern w:val="0"/>
          <w:sz w:val="32"/>
          <w:szCs w:val="32"/>
        </w:rPr>
        <w:t>第一条 总纲</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杭州国家集成电路设计企业孵化器有限公司（简称IC基地孵化器）成立于2002年5月，以“孵小、扶强、引外”为宗旨，以孵化培育集成电路设计企业和企业家为己任，推动杭州市集成电路设计产业大发展为目标。2005年6月，被浙江省科学技术厅认定为省级科技企业孵化器，是省内唯一的集成电路设计专业科技企业孵化器。目前，孵化培育的企业所开发的产品在嵌入式处理器、数字电视和数字音视频、消费类电子、信息安全、电能计量等芯片种类上有比较明显的技术特色和产品优势。</w:t>
      </w:r>
    </w:p>
    <w:p>
      <w:pPr>
        <w:widowControl/>
        <w:shd w:val="clear" w:color="auto" w:fill="FFFFFF"/>
        <w:spacing w:before="100" w:beforeAutospacing="1" w:after="100" w:afterAutospacing="1" w:line="620" w:lineRule="atLeast"/>
        <w:jc w:val="center"/>
        <w:rPr>
          <w:rFonts w:ascii="黑体" w:hAnsi="黑体" w:eastAsia="黑体" w:cs="Tahoma"/>
          <w:b/>
          <w:color w:val="auto"/>
          <w:kern w:val="0"/>
          <w:sz w:val="32"/>
          <w:szCs w:val="32"/>
        </w:rPr>
      </w:pPr>
      <w:r>
        <w:rPr>
          <w:rFonts w:hint="eastAsia" w:ascii="黑体" w:hAnsi="黑体" w:eastAsia="黑体" w:cs="Tahoma"/>
          <w:b/>
          <w:color w:val="auto"/>
          <w:kern w:val="0"/>
          <w:sz w:val="32"/>
          <w:szCs w:val="32"/>
        </w:rPr>
        <w:t>第二条 机构设置</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本办法的主要执行机构为总经理、副总经理各一名，以及运营管理部。</w:t>
      </w:r>
    </w:p>
    <w:p>
      <w:pPr>
        <w:widowControl/>
        <w:shd w:val="clear" w:color="auto" w:fill="FFFFFF"/>
        <w:spacing w:before="100" w:beforeAutospacing="1" w:after="100" w:afterAutospacing="1" w:line="620" w:lineRule="exact"/>
        <w:jc w:val="left"/>
        <w:rPr>
          <w:rFonts w:ascii="仿宋_GB2312" w:hAnsi="Tahoma" w:eastAsia="仿宋_GB2312" w:cs="Tahoma"/>
          <w:b/>
          <w:color w:val="auto"/>
          <w:kern w:val="0"/>
          <w:sz w:val="32"/>
          <w:szCs w:val="32"/>
        </w:rPr>
      </w:pPr>
      <w:r>
        <w:rPr>
          <w:rFonts w:hint="eastAsia" w:ascii="仿宋_GB2312" w:hAnsi="Tahoma" w:eastAsia="仿宋_GB2312" w:cs="Tahoma"/>
          <w:b/>
          <w:color w:val="auto"/>
          <w:kern w:val="0"/>
          <w:sz w:val="32"/>
          <w:szCs w:val="32"/>
        </w:rPr>
        <w:t>一、总经理</w:t>
      </w:r>
    </w:p>
    <w:p>
      <w:pPr>
        <w:widowControl/>
        <w:shd w:val="clear" w:color="auto" w:fill="FFFFFF"/>
        <w:spacing w:before="100" w:beforeAutospacing="1" w:after="100" w:afterAutospacing="1" w:line="620" w:lineRule="exac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总经理主要负责：</w:t>
      </w:r>
    </w:p>
    <w:p>
      <w:pPr>
        <w:widowControl/>
        <w:shd w:val="clear" w:color="auto" w:fill="FFFFFF"/>
        <w:spacing w:before="100" w:beforeAutospacing="1" w:after="100" w:afterAutospacing="1" w:line="620" w:lineRule="exac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1、对本管理办法规定的由总经理进行审议；</w:t>
      </w:r>
    </w:p>
    <w:p>
      <w:pPr>
        <w:widowControl/>
        <w:shd w:val="clear" w:color="auto" w:fill="FFFFFF"/>
        <w:spacing w:before="100" w:beforeAutospacing="1" w:after="100" w:afterAutospacing="1" w:line="620" w:lineRule="exac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2、对运营管理部的工作进行监督与指导；</w:t>
      </w:r>
    </w:p>
    <w:p>
      <w:pPr>
        <w:widowControl/>
        <w:shd w:val="clear" w:color="auto" w:fill="FFFFFF"/>
        <w:spacing w:before="100" w:beforeAutospacing="1" w:after="100" w:afterAutospacing="1" w:line="620" w:lineRule="exac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3、审议其他由公司孵化活动中形成，不适宜科技孵化事业部自行决断的事项。</w:t>
      </w:r>
    </w:p>
    <w:p>
      <w:pPr>
        <w:widowControl/>
        <w:shd w:val="clear" w:color="auto" w:fill="FFFFFF"/>
        <w:spacing w:before="100" w:beforeAutospacing="1" w:after="100" w:afterAutospacing="1" w:line="620" w:lineRule="exact"/>
        <w:jc w:val="left"/>
        <w:rPr>
          <w:rFonts w:ascii="仿宋_GB2312" w:hAnsi="Tahoma" w:eastAsia="仿宋_GB2312" w:cs="Tahoma"/>
          <w:b/>
          <w:color w:val="auto"/>
          <w:kern w:val="0"/>
          <w:sz w:val="32"/>
          <w:szCs w:val="32"/>
        </w:rPr>
      </w:pPr>
      <w:r>
        <w:rPr>
          <w:rFonts w:hint="eastAsia" w:ascii="仿宋_GB2312" w:hAnsi="Tahoma" w:eastAsia="仿宋_GB2312" w:cs="Tahoma"/>
          <w:b/>
          <w:color w:val="auto"/>
          <w:kern w:val="0"/>
          <w:sz w:val="32"/>
          <w:szCs w:val="32"/>
        </w:rPr>
        <w:t>二、运营管理部</w:t>
      </w:r>
    </w:p>
    <w:p>
      <w:pPr>
        <w:widowControl/>
        <w:shd w:val="clear" w:color="auto" w:fill="FFFFFF"/>
        <w:spacing w:before="100" w:beforeAutospacing="1" w:after="100" w:afterAutospacing="1" w:line="620" w:lineRule="exac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运营管理部是主要负责：</w:t>
      </w:r>
    </w:p>
    <w:p>
      <w:pPr>
        <w:widowControl/>
        <w:shd w:val="clear" w:color="auto" w:fill="FFFFFF"/>
        <w:spacing w:before="100" w:beforeAutospacing="1" w:after="100" w:afterAutospacing="1" w:line="620" w:lineRule="exac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1、贯彻执行本办法规定的内容；</w:t>
      </w:r>
    </w:p>
    <w:p>
      <w:pPr>
        <w:widowControl/>
        <w:shd w:val="clear" w:color="auto" w:fill="FFFFFF"/>
        <w:spacing w:before="100" w:beforeAutospacing="1" w:after="100" w:afterAutospacing="1" w:line="620" w:lineRule="exac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2、按照组织原则向总经理汇报工作内容，接受总经理的监督与指导；</w:t>
      </w:r>
    </w:p>
    <w:p>
      <w:pPr>
        <w:widowControl/>
        <w:jc w:val="center"/>
        <w:rPr>
          <w:rFonts w:ascii="黑体" w:hAnsi="黑体" w:eastAsia="黑体" w:cs="Tahoma"/>
          <w:b/>
          <w:color w:val="auto"/>
          <w:kern w:val="0"/>
          <w:sz w:val="32"/>
          <w:szCs w:val="32"/>
        </w:rPr>
      </w:pPr>
      <w:r>
        <w:rPr>
          <w:rFonts w:hint="eastAsia" w:ascii="黑体" w:hAnsi="黑体" w:eastAsia="黑体" w:cs="Tahoma"/>
          <w:b/>
          <w:color w:val="auto"/>
          <w:kern w:val="0"/>
          <w:sz w:val="32"/>
          <w:szCs w:val="32"/>
        </w:rPr>
        <w:t>第三条 企业入驻流程</w:t>
      </w:r>
    </w:p>
    <w:p>
      <w:pPr>
        <w:jc w:val="left"/>
        <w:rPr>
          <w:rFonts w:eastAsia="仿宋_GB2312"/>
          <w:b/>
          <w:color w:val="auto"/>
          <w:sz w:val="32"/>
        </w:rPr>
      </w:pPr>
      <w:r>
        <w:rPr>
          <w:rFonts w:hint="eastAsia" w:eastAsia="仿宋_GB2312"/>
          <w:b/>
          <w:color w:val="auto"/>
          <w:sz w:val="32"/>
        </w:rPr>
        <w:t>一、入驻条件</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根据《杭州市科技企业孵化器认定和管理办法》（杭科高〔2016〕102号），孵化企业需符合以下条件：</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1、</w:t>
      </w:r>
      <w:r>
        <w:rPr>
          <w:rFonts w:hint="default" w:ascii="仿宋_GB2312" w:hAnsi="Tahoma" w:eastAsia="仿宋_GB2312" w:cs="仿宋_GB2312"/>
          <w:b w:val="0"/>
          <w:i w:val="0"/>
          <w:caps w:val="0"/>
          <w:color w:val="333333"/>
          <w:spacing w:val="0"/>
          <w:kern w:val="0"/>
          <w:sz w:val="32"/>
          <w:szCs w:val="32"/>
          <w:shd w:val="clear" w:color="auto" w:fill="FFFFFF"/>
          <w:lang w:val="en-US" w:eastAsia="zh-CN" w:bidi="ar"/>
        </w:rPr>
        <w:t>申请进入孵化器的企业，</w:t>
      </w:r>
      <w:r>
        <w:rPr>
          <w:rFonts w:hint="eastAsia" w:ascii="仿宋_GB2312" w:hAnsi="Tahoma" w:eastAsia="仿宋_GB2312" w:cs="Tahoma"/>
          <w:color w:val="auto"/>
          <w:kern w:val="0"/>
          <w:sz w:val="32"/>
          <w:szCs w:val="32"/>
        </w:rPr>
        <w:t>成立时间不</w:t>
      </w:r>
      <w:r>
        <w:rPr>
          <w:rFonts w:hint="eastAsia" w:ascii="仿宋_GB2312" w:hAnsi="Tahoma" w:eastAsia="仿宋_GB2312" w:cs="Tahoma"/>
          <w:color w:val="auto"/>
          <w:kern w:val="0"/>
          <w:sz w:val="32"/>
          <w:szCs w:val="32"/>
          <w:lang w:val="en-US" w:eastAsia="zh-CN"/>
        </w:rPr>
        <w:t>超过</w:t>
      </w:r>
      <w:r>
        <w:rPr>
          <w:rFonts w:hint="eastAsia" w:ascii="仿宋_GB2312" w:hAnsi="Tahoma" w:eastAsia="仿宋_GB2312" w:cs="Tahoma"/>
          <w:color w:val="auto"/>
          <w:kern w:val="0"/>
          <w:sz w:val="32"/>
          <w:szCs w:val="32"/>
        </w:rPr>
        <w:t>2年；</w:t>
      </w:r>
      <w:bookmarkStart w:id="0" w:name="_GoBack"/>
      <w:bookmarkEnd w:id="0"/>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2、企业实行独立核算、产权明晰、自主经营、自负盈亏，从事集成电路及其产品的研究、开发、生产，自主创新能力较强；</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3、</w:t>
      </w:r>
      <w:r>
        <w:rPr>
          <w:rFonts w:hint="eastAsia" w:ascii="仿宋_GB2312" w:hAnsi="Tahoma" w:eastAsia="仿宋_GB2312" w:cs="Tahoma"/>
          <w:color w:val="auto"/>
          <w:kern w:val="0"/>
          <w:sz w:val="32"/>
          <w:szCs w:val="32"/>
          <w:highlight w:val="none"/>
          <w:lang w:val="en-US" w:eastAsia="zh-CN"/>
        </w:rPr>
        <w:t>凡使用</w:t>
      </w:r>
      <w:r>
        <w:rPr>
          <w:rFonts w:hint="eastAsia" w:ascii="仿宋_GB2312" w:hAnsi="Tahoma" w:eastAsia="仿宋_GB2312" w:cs="Tahoma"/>
          <w:color w:val="auto"/>
          <w:kern w:val="0"/>
          <w:sz w:val="32"/>
          <w:szCs w:val="32"/>
          <w:highlight w:val="none"/>
        </w:rPr>
        <w:t>IC基地孵化器</w:t>
      </w:r>
      <w:r>
        <w:rPr>
          <w:rFonts w:hint="eastAsia" w:ascii="仿宋_GB2312" w:hAnsi="Tahoma" w:eastAsia="仿宋_GB2312" w:cs="Tahoma"/>
          <w:color w:val="auto"/>
          <w:kern w:val="0"/>
          <w:sz w:val="32"/>
          <w:szCs w:val="32"/>
          <w:highlight w:val="none"/>
          <w:lang w:val="en-US" w:eastAsia="zh-CN"/>
        </w:rPr>
        <w:t>提供场地的企业，</w:t>
      </w:r>
      <w:r>
        <w:rPr>
          <w:rFonts w:hint="eastAsia" w:ascii="仿宋_GB2312" w:hAnsi="Tahoma" w:eastAsia="仿宋_GB2312" w:cs="Tahoma"/>
          <w:color w:val="auto"/>
          <w:kern w:val="0"/>
          <w:sz w:val="32"/>
          <w:szCs w:val="32"/>
          <w:highlight w:val="none"/>
        </w:rPr>
        <w:t>注册地及经营场所</w:t>
      </w:r>
      <w:r>
        <w:rPr>
          <w:rFonts w:hint="eastAsia" w:ascii="仿宋_GB2312" w:hAnsi="Tahoma" w:eastAsia="仿宋_GB2312" w:cs="Tahoma"/>
          <w:color w:val="auto"/>
          <w:kern w:val="0"/>
          <w:sz w:val="32"/>
          <w:szCs w:val="32"/>
          <w:highlight w:val="none"/>
          <w:lang w:val="en-US" w:eastAsia="zh-CN"/>
        </w:rPr>
        <w:t>需</w:t>
      </w:r>
      <w:r>
        <w:rPr>
          <w:rFonts w:hint="eastAsia" w:ascii="仿宋_GB2312" w:hAnsi="Tahoma" w:eastAsia="仿宋_GB2312" w:cs="Tahoma"/>
          <w:color w:val="auto"/>
          <w:kern w:val="0"/>
          <w:sz w:val="32"/>
          <w:szCs w:val="32"/>
          <w:highlight w:val="none"/>
        </w:rPr>
        <w:t>在杭州高新（滨江）区</w:t>
      </w:r>
      <w:r>
        <w:rPr>
          <w:rFonts w:hint="eastAsia" w:ascii="仿宋_GB2312" w:hAnsi="Tahoma" w:eastAsia="仿宋_GB2312" w:cs="Tahoma"/>
          <w:color w:val="auto"/>
          <w:kern w:val="0"/>
          <w:sz w:val="32"/>
          <w:szCs w:val="32"/>
          <w:highlight w:val="none"/>
          <w:lang w:eastAsia="zh-CN"/>
        </w:rPr>
        <w:t>，</w:t>
      </w:r>
      <w:r>
        <w:rPr>
          <w:rFonts w:hint="eastAsia" w:ascii="仿宋_GB2312" w:hAnsi="Tahoma" w:eastAsia="仿宋_GB2312" w:cs="Tahoma"/>
          <w:color w:val="auto"/>
          <w:kern w:val="0"/>
          <w:sz w:val="32"/>
          <w:szCs w:val="32"/>
        </w:rPr>
        <w:t>且企业的财政收入（预算）级次必须在高新（滨江）区；</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4、企业在孵时限不超过60个月。</w:t>
      </w:r>
    </w:p>
    <w:p>
      <w:pPr>
        <w:rPr>
          <w:rFonts w:ascii="仿宋" w:hAnsi="仿宋" w:eastAsia="仿宋"/>
          <w:b/>
          <w:color w:val="auto"/>
          <w:sz w:val="32"/>
          <w:szCs w:val="28"/>
        </w:rPr>
      </w:pPr>
      <w:r>
        <w:rPr>
          <w:rFonts w:hint="eastAsia" w:ascii="仿宋" w:hAnsi="仿宋" w:eastAsia="仿宋"/>
          <w:b/>
          <w:color w:val="auto"/>
          <w:sz w:val="32"/>
          <w:szCs w:val="28"/>
        </w:rPr>
        <w:t>二、</w:t>
      </w:r>
      <w:r>
        <w:rPr>
          <w:rFonts w:hint="eastAsia" w:ascii="仿宋" w:hAnsi="仿宋" w:eastAsia="仿宋"/>
          <w:b/>
          <w:color w:val="auto"/>
          <w:sz w:val="32"/>
          <w:szCs w:val="28"/>
          <w:highlight w:val="none"/>
          <w:lang w:val="en-US" w:eastAsia="zh-CN"/>
        </w:rPr>
        <w:t>入驻</w:t>
      </w:r>
      <w:r>
        <w:rPr>
          <w:rFonts w:hint="eastAsia" w:ascii="仿宋" w:hAnsi="仿宋" w:eastAsia="仿宋"/>
          <w:b/>
          <w:color w:val="auto"/>
          <w:sz w:val="32"/>
          <w:szCs w:val="28"/>
        </w:rPr>
        <w:t xml:space="preserve">程序 </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创业者（企业）向IC基地孵化器提交孵化申报材料，经运营管理部初审，公司总经理审核批准。</w:t>
      </w:r>
    </w:p>
    <w:p>
      <w:pPr>
        <w:rPr>
          <w:rFonts w:ascii="仿宋" w:hAnsi="仿宋" w:eastAsia="仿宋"/>
          <w:b/>
          <w:color w:val="auto"/>
          <w:sz w:val="32"/>
        </w:rPr>
      </w:pPr>
      <w:r>
        <w:rPr>
          <w:rFonts w:hint="eastAsia" w:ascii="仿宋" w:hAnsi="仿宋" w:eastAsia="仿宋"/>
          <w:b/>
          <w:color w:val="auto"/>
          <w:sz w:val="32"/>
        </w:rPr>
        <w:t>三、孵化材料</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1、孵化企业培育协议（附件一）</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2、入驻企业申请表（附件二）</w:t>
      </w:r>
    </w:p>
    <w:p>
      <w:pPr>
        <w:widowControl/>
        <w:shd w:val="clear" w:color="auto" w:fill="FFFFFF"/>
        <w:spacing w:before="100" w:beforeAutospacing="1" w:after="100" w:afterAutospacing="1" w:line="620" w:lineRule="atLeast"/>
        <w:ind w:firstLine="640"/>
        <w:jc w:val="left"/>
        <w:rPr>
          <w:rFonts w:hint="eastAsia" w:ascii="仿宋_GB2312" w:hAnsi="Tahoma" w:eastAsia="仿宋_GB2312" w:cs="Tahoma"/>
          <w:color w:val="auto"/>
          <w:kern w:val="0"/>
          <w:sz w:val="32"/>
          <w:szCs w:val="32"/>
          <w:lang w:eastAsia="zh-CN"/>
        </w:rPr>
      </w:pPr>
      <w:r>
        <w:rPr>
          <w:rFonts w:hint="eastAsia" w:ascii="仿宋_GB2312" w:hAnsi="Tahoma" w:eastAsia="仿宋_GB2312" w:cs="Tahoma"/>
          <w:color w:val="auto"/>
          <w:kern w:val="0"/>
          <w:sz w:val="32"/>
          <w:szCs w:val="32"/>
        </w:rPr>
        <w:t>3、营业执照复印件</w:t>
      </w:r>
      <w:r>
        <w:rPr>
          <w:rFonts w:hint="eastAsia" w:ascii="仿宋_GB2312" w:hAnsi="Tahoma" w:eastAsia="仿宋_GB2312" w:cs="Tahoma"/>
          <w:color w:val="auto"/>
          <w:kern w:val="0"/>
          <w:sz w:val="32"/>
          <w:szCs w:val="32"/>
          <w:lang w:eastAsia="zh-CN"/>
        </w:rPr>
        <w:t>（</w:t>
      </w:r>
      <w:r>
        <w:rPr>
          <w:rFonts w:hint="eastAsia" w:ascii="仿宋_GB2312" w:hAnsi="Tahoma" w:eastAsia="仿宋_GB2312" w:cs="Tahoma"/>
          <w:color w:val="auto"/>
          <w:kern w:val="0"/>
          <w:sz w:val="32"/>
          <w:szCs w:val="32"/>
          <w:lang w:val="en-US" w:eastAsia="zh-CN"/>
        </w:rPr>
        <w:t>及电子版</w:t>
      </w:r>
      <w:r>
        <w:rPr>
          <w:rFonts w:hint="eastAsia" w:ascii="仿宋_GB2312" w:hAnsi="Tahoma" w:eastAsia="仿宋_GB2312" w:cs="Tahoma"/>
          <w:color w:val="auto"/>
          <w:kern w:val="0"/>
          <w:sz w:val="32"/>
          <w:szCs w:val="32"/>
          <w:lang w:eastAsia="zh-CN"/>
        </w:rPr>
        <w:t>）</w:t>
      </w:r>
    </w:p>
    <w:p>
      <w:pPr>
        <w:widowControl/>
        <w:shd w:val="clear" w:color="auto" w:fill="FFFFFF"/>
        <w:spacing w:before="100" w:beforeAutospacing="1" w:after="100" w:afterAutospacing="1" w:line="620" w:lineRule="atLeast"/>
        <w:ind w:firstLine="640"/>
        <w:jc w:val="left"/>
        <w:rPr>
          <w:rFonts w:hint="eastAsia"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4、法人身份证复印件（正反面）</w:t>
      </w:r>
    </w:p>
    <w:p>
      <w:pPr>
        <w:widowControl/>
        <w:shd w:val="clear" w:color="auto" w:fill="FFFFFF"/>
        <w:spacing w:before="100" w:beforeAutospacing="1" w:after="100" w:afterAutospacing="1" w:line="620" w:lineRule="atLeast"/>
        <w:ind w:firstLine="640"/>
        <w:jc w:val="left"/>
        <w:rPr>
          <w:rFonts w:hint="eastAsia" w:ascii="仿宋_GB2312" w:hAnsi="Tahoma" w:eastAsia="仿宋_GB2312" w:cs="Tahoma"/>
          <w:color w:val="auto"/>
          <w:kern w:val="0"/>
          <w:sz w:val="32"/>
          <w:szCs w:val="32"/>
          <w:lang w:val="en-US" w:eastAsia="zh-CN"/>
        </w:rPr>
      </w:pPr>
      <w:r>
        <w:rPr>
          <w:rFonts w:hint="eastAsia" w:ascii="仿宋_GB2312" w:hAnsi="Tahoma" w:eastAsia="仿宋_GB2312" w:cs="Tahoma"/>
          <w:color w:val="auto"/>
          <w:kern w:val="0"/>
          <w:sz w:val="32"/>
          <w:szCs w:val="32"/>
          <w:lang w:val="en-US" w:eastAsia="zh-CN"/>
        </w:rPr>
        <w:t>5、高清LOGO（分辨率300以上或矢量图）</w:t>
      </w:r>
    </w:p>
    <w:p>
      <w:pPr>
        <w:widowControl/>
        <w:shd w:val="clear" w:color="auto" w:fill="FFFFFF"/>
        <w:spacing w:before="100" w:beforeAutospacing="1" w:after="100" w:afterAutospacing="1" w:line="620" w:lineRule="atLeast"/>
        <w:jc w:val="center"/>
        <w:rPr>
          <w:rFonts w:ascii="黑体" w:hAnsi="黑体" w:eastAsia="黑体" w:cs="Tahoma"/>
          <w:b/>
          <w:color w:val="auto"/>
          <w:kern w:val="0"/>
          <w:sz w:val="32"/>
          <w:szCs w:val="32"/>
        </w:rPr>
      </w:pPr>
      <w:r>
        <w:rPr>
          <w:rFonts w:hint="eastAsia" w:ascii="黑体" w:hAnsi="黑体" w:eastAsia="黑体" w:cs="Tahoma"/>
          <w:b/>
          <w:color w:val="auto"/>
          <w:kern w:val="0"/>
          <w:sz w:val="32"/>
          <w:szCs w:val="32"/>
        </w:rPr>
        <w:t>第四条 入驻企业的服务与管理</w:t>
      </w:r>
    </w:p>
    <w:p>
      <w:pPr>
        <w:rPr>
          <w:rFonts w:eastAsia="仿宋_GB2312"/>
          <w:b/>
          <w:color w:val="auto"/>
          <w:sz w:val="32"/>
        </w:rPr>
      </w:pPr>
      <w:r>
        <w:rPr>
          <w:rFonts w:hint="eastAsia" w:eastAsia="仿宋_GB2312"/>
          <w:b/>
          <w:color w:val="auto"/>
          <w:sz w:val="32"/>
        </w:rPr>
        <w:t>一、IC基地孵化器为入驻企业提供如下服务</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ascii="仿宋_GB2312" w:hAnsi="Tahoma" w:eastAsia="仿宋_GB2312" w:cs="Tahoma"/>
          <w:color w:val="auto"/>
          <w:kern w:val="0"/>
          <w:sz w:val="32"/>
          <w:szCs w:val="32"/>
        </w:rPr>
        <w:t>1</w:t>
      </w:r>
      <w:r>
        <w:rPr>
          <w:rFonts w:hint="eastAsia" w:ascii="仿宋_GB2312" w:hAnsi="Tahoma" w:eastAsia="仿宋_GB2312" w:cs="Tahoma"/>
          <w:color w:val="auto"/>
          <w:kern w:val="0"/>
          <w:sz w:val="32"/>
          <w:szCs w:val="32"/>
        </w:rPr>
        <w:t>、提供入驻企业办公、经营、生产等场地；</w:t>
      </w:r>
    </w:p>
    <w:p>
      <w:pPr>
        <w:widowControl/>
        <w:shd w:val="clear" w:color="auto" w:fill="FFFFFF"/>
        <w:spacing w:before="100" w:beforeAutospacing="1" w:after="100" w:afterAutospacing="1" w:line="620" w:lineRule="atLeast"/>
        <w:ind w:firstLine="640"/>
        <w:jc w:val="left"/>
        <w:rPr>
          <w:rFonts w:hint="eastAsia" w:ascii="仿宋_GB2312" w:hAnsi="Tahoma" w:eastAsia="仿宋_GB2312" w:cs="Tahoma"/>
          <w:color w:val="auto"/>
          <w:kern w:val="0"/>
          <w:sz w:val="32"/>
          <w:szCs w:val="32"/>
        </w:rPr>
      </w:pPr>
      <w:r>
        <w:rPr>
          <w:rFonts w:ascii="仿宋_GB2312" w:hAnsi="Tahoma" w:eastAsia="仿宋_GB2312" w:cs="Tahoma"/>
          <w:color w:val="auto"/>
          <w:kern w:val="0"/>
          <w:sz w:val="32"/>
          <w:szCs w:val="32"/>
        </w:rPr>
        <w:t>2</w:t>
      </w:r>
      <w:r>
        <w:rPr>
          <w:rFonts w:hint="eastAsia" w:ascii="仿宋_GB2312" w:hAnsi="Tahoma" w:eastAsia="仿宋_GB2312" w:cs="Tahoma"/>
          <w:color w:val="auto"/>
          <w:kern w:val="0"/>
          <w:sz w:val="32"/>
          <w:szCs w:val="32"/>
        </w:rPr>
        <w:t>、提供入驻企业咨询服务；</w:t>
      </w:r>
    </w:p>
    <w:p>
      <w:pPr>
        <w:widowControl/>
        <w:shd w:val="clear" w:color="auto" w:fill="FFFFFF"/>
        <w:spacing w:before="100" w:beforeAutospacing="1" w:after="100" w:afterAutospacing="1" w:line="620" w:lineRule="atLeast"/>
        <w:ind w:firstLine="640"/>
        <w:jc w:val="left"/>
        <w:rPr>
          <w:rFonts w:hint="eastAsia" w:ascii="仿宋_GB2312" w:hAnsi="Tahoma" w:eastAsia="仿宋_GB2312" w:cs="Tahoma"/>
          <w:color w:val="auto"/>
          <w:kern w:val="0"/>
          <w:sz w:val="32"/>
          <w:szCs w:val="32"/>
          <w:lang w:val="en-US" w:eastAsia="zh-CN"/>
        </w:rPr>
      </w:pPr>
      <w:r>
        <w:rPr>
          <w:rFonts w:hint="eastAsia" w:ascii="仿宋_GB2312" w:hAnsi="Tahoma" w:eastAsia="仿宋_GB2312" w:cs="Tahoma"/>
          <w:color w:val="auto"/>
          <w:kern w:val="0"/>
          <w:sz w:val="32"/>
          <w:szCs w:val="32"/>
          <w:lang w:val="en-US" w:eastAsia="zh-CN"/>
        </w:rPr>
        <w:t>3、</w:t>
      </w:r>
      <w:r>
        <w:rPr>
          <w:rFonts w:hint="eastAsia" w:ascii="仿宋_GB2312" w:hAnsi="Tahoma" w:eastAsia="仿宋_GB2312" w:cs="Tahoma"/>
          <w:color w:val="auto"/>
          <w:kern w:val="0"/>
          <w:sz w:val="32"/>
          <w:szCs w:val="32"/>
        </w:rPr>
        <w:t>提供集成电路设计公共技术服务</w:t>
      </w:r>
      <w:r>
        <w:rPr>
          <w:rFonts w:hint="eastAsia" w:ascii="仿宋_GB2312" w:hAnsi="Tahoma" w:eastAsia="仿宋_GB2312" w:cs="Tahoma"/>
          <w:color w:val="auto"/>
          <w:kern w:val="0"/>
          <w:sz w:val="32"/>
          <w:szCs w:val="32"/>
          <w:lang w:eastAsia="zh-CN"/>
        </w:rPr>
        <w:t>，</w:t>
      </w:r>
      <w:r>
        <w:rPr>
          <w:rFonts w:hint="eastAsia" w:ascii="仿宋_GB2312" w:hAnsi="Tahoma" w:eastAsia="仿宋_GB2312" w:cs="Tahoma"/>
          <w:color w:val="auto"/>
          <w:kern w:val="0"/>
          <w:sz w:val="32"/>
          <w:szCs w:val="32"/>
          <w:lang w:val="en-US" w:eastAsia="zh-CN"/>
        </w:rPr>
        <w:t>包含公共EDA服务</w:t>
      </w:r>
      <w:r>
        <w:rPr>
          <w:rFonts w:hint="eastAsia" w:ascii="仿宋_GB2312" w:hAnsi="Tahoma" w:eastAsia="仿宋_GB2312" w:cs="Tahoma"/>
          <w:color w:val="auto"/>
          <w:kern w:val="0"/>
          <w:sz w:val="32"/>
          <w:szCs w:val="32"/>
          <w:lang w:eastAsia="zh-CN"/>
        </w:rPr>
        <w:t>、</w:t>
      </w:r>
      <w:r>
        <w:rPr>
          <w:rFonts w:hint="eastAsia" w:ascii="仿宋_GB2312" w:hAnsi="Tahoma" w:eastAsia="仿宋_GB2312" w:cs="Tahoma"/>
          <w:color w:val="auto"/>
          <w:kern w:val="0"/>
          <w:sz w:val="32"/>
          <w:szCs w:val="32"/>
          <w:lang w:val="en-US" w:eastAsia="zh-CN"/>
        </w:rPr>
        <w:t>IP应用服务、验证与测试服务、MPW服务等。</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lang w:val="en-US" w:eastAsia="zh-CN"/>
        </w:rPr>
        <w:t>4</w:t>
      </w:r>
      <w:r>
        <w:rPr>
          <w:rFonts w:hint="eastAsia" w:ascii="仿宋_GB2312" w:hAnsi="Tahoma" w:eastAsia="仿宋_GB2312" w:cs="Tahoma"/>
          <w:color w:val="auto"/>
          <w:kern w:val="0"/>
          <w:sz w:val="32"/>
          <w:szCs w:val="32"/>
        </w:rPr>
        <w:t>、组织申报高新技术企业认定和高新技术项目认定；</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ascii="仿宋_GB2312" w:hAnsi="Tahoma" w:eastAsia="仿宋_GB2312" w:cs="Tahoma"/>
          <w:color w:val="auto"/>
          <w:kern w:val="0"/>
          <w:sz w:val="32"/>
          <w:szCs w:val="32"/>
        </w:rPr>
        <w:t>5</w:t>
      </w:r>
      <w:r>
        <w:rPr>
          <w:rFonts w:hint="eastAsia" w:ascii="仿宋_GB2312" w:hAnsi="Tahoma" w:eastAsia="仿宋_GB2312" w:cs="Tahoma"/>
          <w:color w:val="auto"/>
          <w:kern w:val="0"/>
          <w:sz w:val="32"/>
          <w:szCs w:val="32"/>
        </w:rPr>
        <w:t>、提供政策、科技、经济信息服务，组织企业管理、政策、法律、融资、市场、财税讲座及培训工作；</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lang w:val="en-US" w:eastAsia="zh-CN"/>
        </w:rPr>
        <w:t>6</w:t>
      </w:r>
      <w:r>
        <w:rPr>
          <w:rFonts w:hint="eastAsia" w:ascii="仿宋_GB2312" w:hAnsi="Tahoma" w:eastAsia="仿宋_GB2312" w:cs="Tahoma"/>
          <w:color w:val="auto"/>
          <w:kern w:val="0"/>
          <w:sz w:val="32"/>
          <w:szCs w:val="32"/>
        </w:rPr>
        <w:t>、协助企业落实各项优惠政策和申报各类政府科技扶持项目；</w:t>
      </w:r>
    </w:p>
    <w:p>
      <w:pPr>
        <w:rPr>
          <w:rFonts w:eastAsia="仿宋_GB2312"/>
          <w:b/>
          <w:color w:val="auto"/>
          <w:sz w:val="32"/>
        </w:rPr>
      </w:pPr>
      <w:r>
        <w:rPr>
          <w:rFonts w:hint="eastAsia" w:eastAsia="仿宋_GB2312"/>
          <w:b/>
          <w:color w:val="auto"/>
          <w:sz w:val="32"/>
        </w:rPr>
        <w:t>二、入驻企业应遵守以下准则</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1、入驻企业应认真遵守国家的有关政策法规，做到合法经营，并接受相关部门的监督、检查；</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2、入驻企业应建立企业财务、人事、技术管理等项规章制度；</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3、入驻企业应接受IC基地孵化器的管理，遵守各项相关规章制度；</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4、入驻企业应及时提交上级管理部门要求的各类财务统计报表；</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7、入驻企业获政府立项支持项目应按要求接受主管部门的监理和绩效考评并按时验收；</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8、入驻企业联合、合并、变更、歇业、停业等除向国家有关职能部门申请外，应同时报送</w:t>
      </w:r>
      <w:r>
        <w:rPr>
          <w:rFonts w:hint="eastAsia" w:ascii="仿宋_GB2312" w:hAnsi="Tahoma" w:eastAsia="仿宋_GB2312" w:cs="Tahoma"/>
          <w:color w:val="auto"/>
          <w:kern w:val="0"/>
          <w:sz w:val="32"/>
          <w:szCs w:val="32"/>
          <w:highlight w:val="none"/>
          <w:lang w:val="en-US" w:eastAsia="zh-CN"/>
        </w:rPr>
        <w:t>运营管理部</w:t>
      </w:r>
      <w:r>
        <w:rPr>
          <w:rFonts w:hint="eastAsia" w:ascii="仿宋_GB2312" w:hAnsi="Tahoma" w:eastAsia="仿宋_GB2312" w:cs="Tahoma"/>
          <w:color w:val="auto"/>
          <w:kern w:val="0"/>
          <w:sz w:val="32"/>
          <w:szCs w:val="32"/>
        </w:rPr>
        <w:t>知晓。</w:t>
      </w:r>
    </w:p>
    <w:p>
      <w:pPr>
        <w:widowControl/>
        <w:shd w:val="clear" w:color="auto" w:fill="FFFFFF"/>
        <w:spacing w:before="100" w:beforeAutospacing="1" w:after="100" w:afterAutospacing="1" w:line="620" w:lineRule="atLeast"/>
        <w:jc w:val="center"/>
        <w:rPr>
          <w:rFonts w:eastAsia="仿宋_GB2312"/>
          <w:color w:val="auto"/>
          <w:sz w:val="32"/>
        </w:rPr>
      </w:pPr>
      <w:r>
        <w:rPr>
          <w:rFonts w:hint="eastAsia" w:ascii="黑体" w:hAnsi="黑体" w:eastAsia="黑体" w:cs="Tahoma"/>
          <w:b/>
          <w:color w:val="auto"/>
          <w:kern w:val="0"/>
          <w:sz w:val="32"/>
          <w:szCs w:val="32"/>
        </w:rPr>
        <w:t>第五条  入驻企业的退出</w:t>
      </w:r>
    </w:p>
    <w:p>
      <w:pPr>
        <w:rPr>
          <w:rFonts w:eastAsia="仿宋_GB2312"/>
          <w:b/>
          <w:color w:val="auto"/>
          <w:sz w:val="32"/>
        </w:rPr>
      </w:pPr>
      <w:r>
        <w:rPr>
          <w:rFonts w:hint="eastAsia" w:eastAsia="仿宋_GB2312"/>
          <w:b/>
          <w:color w:val="auto"/>
          <w:sz w:val="32"/>
        </w:rPr>
        <w:t>一、毕业条件及毕业程序</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毕业企业应当具备以下条件之中至少一条：</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1、在孵企业年营业收入达到500万元以上；</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2、被认定为国家重点扶持领域的高新技术企业、技术先进型服务企业或被兼并、收购、上市的。</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孵化毕业企业和培育期满未能毕业的企业不再享受在孵企业相关扶持政策，不再纳入在孵企业统计。</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达到毕业条件的孵化企业按下列程序办理毕业手续：</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ascii="仿宋_GB2312" w:hAnsi="Tahoma" w:eastAsia="仿宋_GB2312" w:cs="Tahoma"/>
          <w:color w:val="auto"/>
          <w:kern w:val="0"/>
          <w:sz w:val="32"/>
          <w:szCs w:val="32"/>
        </w:rPr>
        <w:t>1</w:t>
      </w:r>
      <w:r>
        <w:rPr>
          <w:rFonts w:hint="eastAsia" w:ascii="仿宋_GB2312" w:hAnsi="Tahoma" w:eastAsia="仿宋_GB2312" w:cs="Tahoma"/>
          <w:color w:val="auto"/>
          <w:kern w:val="0"/>
          <w:sz w:val="32"/>
          <w:szCs w:val="32"/>
        </w:rPr>
        <w:t>、于当年</w:t>
      </w:r>
      <w:r>
        <w:rPr>
          <w:rFonts w:ascii="仿宋_GB2312" w:hAnsi="Tahoma" w:eastAsia="仿宋_GB2312" w:cs="Tahoma"/>
          <w:color w:val="auto"/>
          <w:kern w:val="0"/>
          <w:sz w:val="32"/>
          <w:szCs w:val="32"/>
        </w:rPr>
        <w:t>9</w:t>
      </w:r>
      <w:r>
        <w:rPr>
          <w:rFonts w:hint="eastAsia" w:ascii="仿宋_GB2312" w:hAnsi="Tahoma" w:eastAsia="仿宋_GB2312" w:cs="Tahoma"/>
          <w:color w:val="auto"/>
          <w:kern w:val="0"/>
          <w:sz w:val="32"/>
          <w:szCs w:val="32"/>
        </w:rPr>
        <w:t>月底前向</w:t>
      </w:r>
      <w:r>
        <w:rPr>
          <w:rFonts w:hint="eastAsia" w:ascii="仿宋_GB2312" w:hAnsi="Tahoma" w:eastAsia="仿宋_GB2312" w:cs="Tahoma"/>
          <w:color w:val="auto"/>
          <w:kern w:val="0"/>
          <w:sz w:val="32"/>
          <w:szCs w:val="32"/>
          <w:highlight w:val="none"/>
          <w:lang w:val="en-US" w:eastAsia="zh-CN"/>
        </w:rPr>
        <w:t>运营管理</w:t>
      </w:r>
      <w:r>
        <w:rPr>
          <w:rFonts w:hint="eastAsia" w:ascii="仿宋_GB2312" w:hAnsi="Tahoma" w:eastAsia="仿宋_GB2312" w:cs="Tahoma"/>
          <w:color w:val="auto"/>
          <w:kern w:val="0"/>
          <w:sz w:val="32"/>
          <w:szCs w:val="32"/>
          <w:highlight w:val="none"/>
        </w:rPr>
        <w:t>部</w:t>
      </w:r>
      <w:r>
        <w:rPr>
          <w:rFonts w:hint="eastAsia" w:ascii="仿宋_GB2312" w:hAnsi="Tahoma" w:eastAsia="仿宋_GB2312" w:cs="Tahoma"/>
          <w:color w:val="auto"/>
          <w:kern w:val="0"/>
          <w:sz w:val="32"/>
          <w:szCs w:val="32"/>
        </w:rPr>
        <w:t>提交以下书面毕业申请材料：</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（1）孵化企业毕业申请报告</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（2）高新技术企业认定证明材料</w:t>
      </w:r>
    </w:p>
    <w:p>
      <w:pPr>
        <w:widowControl/>
        <w:shd w:val="clear" w:color="auto" w:fill="FFFFFF"/>
        <w:spacing w:before="100" w:beforeAutospacing="1" w:after="100" w:afterAutospacing="1" w:line="620" w:lineRule="atLeast"/>
        <w:ind w:firstLine="640"/>
        <w:jc w:val="left"/>
        <w:rPr>
          <w:rFonts w:hint="eastAsia" w:ascii="仿宋_GB2312" w:hAnsi="Tahoma" w:eastAsia="仿宋_GB2312" w:cs="Tahoma"/>
          <w:color w:val="auto"/>
          <w:kern w:val="0"/>
          <w:sz w:val="32"/>
          <w:szCs w:val="32"/>
          <w:lang w:val="en-US" w:eastAsia="zh-CN"/>
        </w:rPr>
      </w:pPr>
      <w:r>
        <w:rPr>
          <w:rFonts w:hint="eastAsia" w:ascii="仿宋_GB2312" w:hAnsi="Tahoma" w:eastAsia="仿宋_GB2312" w:cs="Tahoma"/>
          <w:color w:val="auto"/>
          <w:kern w:val="0"/>
          <w:sz w:val="32"/>
          <w:szCs w:val="32"/>
        </w:rPr>
        <w:t>（3）企业发展情况总结</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ascii="仿宋_GB2312" w:hAnsi="Tahoma" w:eastAsia="仿宋_GB2312" w:cs="Tahoma"/>
          <w:color w:val="auto"/>
          <w:kern w:val="0"/>
          <w:sz w:val="32"/>
          <w:szCs w:val="32"/>
        </w:rPr>
        <w:t>2</w:t>
      </w:r>
      <w:r>
        <w:rPr>
          <w:rFonts w:hint="eastAsia" w:ascii="仿宋_GB2312" w:hAnsi="Tahoma" w:eastAsia="仿宋_GB2312" w:cs="Tahoma"/>
          <w:color w:val="auto"/>
          <w:kern w:val="0"/>
          <w:sz w:val="32"/>
          <w:szCs w:val="32"/>
        </w:rPr>
        <w:t>、运营管理部收到书面毕业申请材料后，对拟毕业的孵化企业进行考察和审核，并将审核的结果提交IC基地孵化器总经理审议；</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ascii="仿宋_GB2312" w:hAnsi="Tahoma" w:eastAsia="仿宋_GB2312" w:cs="Tahoma"/>
          <w:color w:val="auto"/>
          <w:kern w:val="0"/>
          <w:sz w:val="32"/>
          <w:szCs w:val="32"/>
        </w:rPr>
        <w:t>3</w:t>
      </w:r>
      <w:r>
        <w:rPr>
          <w:rFonts w:hint="eastAsia" w:ascii="仿宋_GB2312" w:hAnsi="Tahoma" w:eastAsia="仿宋_GB2312" w:cs="Tahoma"/>
          <w:color w:val="auto"/>
          <w:kern w:val="0"/>
          <w:sz w:val="32"/>
          <w:szCs w:val="32"/>
        </w:rPr>
        <w:t>、IC基地孵化器审核通过后准予毕业并颁发毕业证书，同时上报高新（滨江）区科技局、财政局备案。</w:t>
      </w:r>
    </w:p>
    <w:p>
      <w:pPr>
        <w:rPr>
          <w:rFonts w:eastAsia="仿宋_GB2312"/>
          <w:b/>
          <w:color w:val="auto"/>
          <w:sz w:val="32"/>
        </w:rPr>
      </w:pPr>
      <w:r>
        <w:rPr>
          <w:rFonts w:hint="eastAsia" w:eastAsia="仿宋_GB2312"/>
          <w:b/>
          <w:color w:val="auto"/>
          <w:sz w:val="32"/>
        </w:rPr>
        <w:t>二、终止培育</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在孵企业出现以下情况中的任意一项，IC基地孵化器本着扶优汰劣的精神，终止对其的孵化培育，终止提供相关扶持政策和服务，劝其退出孵化场地，直至清退。</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ascii="仿宋_GB2312" w:hAnsi="Tahoma" w:eastAsia="仿宋_GB2312" w:cs="Tahoma"/>
          <w:color w:val="auto"/>
          <w:kern w:val="0"/>
          <w:sz w:val="32"/>
          <w:szCs w:val="32"/>
        </w:rPr>
        <w:t>1</w:t>
      </w:r>
      <w:r>
        <w:rPr>
          <w:rFonts w:hint="eastAsia" w:ascii="仿宋_GB2312" w:hAnsi="Tahoma" w:eastAsia="仿宋_GB2312" w:cs="Tahoma"/>
          <w:color w:val="auto"/>
          <w:kern w:val="0"/>
          <w:sz w:val="32"/>
          <w:szCs w:val="32"/>
        </w:rPr>
        <w:t>、严重违反孵化企业培育协议（附件一）所规定的内容；</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ascii="仿宋_GB2312" w:hAnsi="Tahoma" w:eastAsia="仿宋_GB2312" w:cs="Tahoma"/>
          <w:color w:val="auto"/>
          <w:kern w:val="0"/>
          <w:sz w:val="32"/>
          <w:szCs w:val="32"/>
        </w:rPr>
        <w:t>2</w:t>
      </w:r>
      <w:r>
        <w:rPr>
          <w:rFonts w:hint="eastAsia" w:ascii="仿宋_GB2312" w:hAnsi="Tahoma" w:eastAsia="仿宋_GB2312" w:cs="Tahoma"/>
          <w:color w:val="auto"/>
          <w:kern w:val="0"/>
          <w:sz w:val="32"/>
          <w:szCs w:val="32"/>
        </w:rPr>
        <w:t>、企业长期中止经营活动或长期与IC基地孵化器失去联系；</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ascii="仿宋_GB2312" w:hAnsi="Tahoma" w:eastAsia="仿宋_GB2312" w:cs="Tahoma"/>
          <w:color w:val="auto"/>
          <w:kern w:val="0"/>
          <w:sz w:val="32"/>
          <w:szCs w:val="32"/>
        </w:rPr>
        <w:t>3</w:t>
      </w:r>
      <w:r>
        <w:rPr>
          <w:rFonts w:hint="eastAsia" w:ascii="仿宋_GB2312" w:hAnsi="Tahoma" w:eastAsia="仿宋_GB2312" w:cs="Tahoma"/>
          <w:color w:val="auto"/>
          <w:kern w:val="0"/>
          <w:sz w:val="32"/>
          <w:szCs w:val="32"/>
        </w:rPr>
        <w:t>、企业注销</w:t>
      </w:r>
      <w:r>
        <w:rPr>
          <w:rFonts w:hint="eastAsia" w:ascii="仿宋_GB2312" w:hAnsi="Tahoma" w:eastAsia="仿宋_GB2312" w:cs="Tahoma"/>
          <w:color w:val="auto"/>
          <w:kern w:val="0"/>
          <w:sz w:val="32"/>
          <w:szCs w:val="32"/>
          <w:highlight w:val="none"/>
        </w:rPr>
        <w:t>或</w:t>
      </w:r>
      <w:r>
        <w:rPr>
          <w:rFonts w:hint="eastAsia" w:ascii="仿宋_GB2312" w:hAnsi="Tahoma" w:eastAsia="仿宋_GB2312" w:cs="Tahoma"/>
          <w:color w:val="auto"/>
          <w:kern w:val="0"/>
          <w:sz w:val="32"/>
          <w:szCs w:val="32"/>
          <w:highlight w:val="none"/>
          <w:lang w:val="en-US" w:eastAsia="zh-CN"/>
        </w:rPr>
        <w:t>企业</w:t>
      </w:r>
      <w:r>
        <w:rPr>
          <w:rFonts w:hint="eastAsia" w:ascii="仿宋_GB2312" w:hAnsi="Tahoma" w:eastAsia="仿宋_GB2312" w:cs="Tahoma"/>
          <w:color w:val="auto"/>
          <w:kern w:val="0"/>
          <w:sz w:val="32"/>
          <w:szCs w:val="32"/>
          <w:highlight w:val="none"/>
        </w:rPr>
        <w:t>注册地址以及工商、税务关系</w:t>
      </w:r>
      <w:r>
        <w:rPr>
          <w:rFonts w:hint="eastAsia" w:ascii="仿宋_GB2312" w:hAnsi="Tahoma" w:eastAsia="仿宋_GB2312" w:cs="Tahoma"/>
          <w:color w:val="auto"/>
          <w:kern w:val="0"/>
          <w:sz w:val="32"/>
          <w:szCs w:val="32"/>
          <w:highlight w:val="none"/>
          <w:lang w:val="en-US" w:eastAsia="zh-CN"/>
        </w:rPr>
        <w:t>发生改变</w:t>
      </w:r>
      <w:r>
        <w:rPr>
          <w:rFonts w:hint="eastAsia" w:ascii="仿宋_GB2312" w:hAnsi="Tahoma" w:eastAsia="仿宋_GB2312" w:cs="Tahoma"/>
          <w:color w:val="auto"/>
          <w:kern w:val="0"/>
          <w:sz w:val="32"/>
          <w:szCs w:val="32"/>
          <w:highlight w:val="none"/>
        </w:rPr>
        <w:t>；</w:t>
      </w:r>
    </w:p>
    <w:p>
      <w:pPr>
        <w:widowControl/>
        <w:shd w:val="clear" w:color="auto" w:fill="FFFFFF"/>
        <w:spacing w:before="100" w:beforeAutospacing="1" w:after="100" w:afterAutospacing="1" w:line="620" w:lineRule="atLeast"/>
        <w:ind w:firstLine="640"/>
        <w:jc w:val="left"/>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4、根据相关部门文件要求，存在孵化关系不适宜继续存续的其他条件。</w:t>
      </w:r>
    </w:p>
    <w:p>
      <w:pPr>
        <w:widowControl/>
        <w:shd w:val="clear" w:color="auto" w:fill="FFFFFF"/>
        <w:spacing w:before="100" w:beforeAutospacing="1" w:after="100" w:afterAutospacing="1" w:line="620" w:lineRule="atLeast"/>
        <w:rPr>
          <w:rFonts w:ascii="黑体" w:hAnsi="黑体" w:eastAsia="黑体" w:cs="Tahoma"/>
          <w:b/>
          <w:color w:val="auto"/>
          <w:kern w:val="0"/>
          <w:sz w:val="32"/>
          <w:szCs w:val="32"/>
        </w:rPr>
      </w:pPr>
      <w:r>
        <w:rPr>
          <w:rFonts w:hint="eastAsia" w:ascii="黑体" w:hAnsi="黑体" w:eastAsia="黑体" w:cs="Tahoma"/>
          <w:b/>
          <w:color w:val="auto"/>
          <w:kern w:val="0"/>
          <w:sz w:val="32"/>
          <w:szCs w:val="32"/>
        </w:rPr>
        <w:t xml:space="preserve">第六条 </w:t>
      </w:r>
      <w:r>
        <w:rPr>
          <w:rFonts w:hint="eastAsia" w:ascii="黑体" w:hAnsi="黑体" w:eastAsia="黑体" w:cs="Tahoma"/>
          <w:b/>
          <w:color w:val="auto"/>
          <w:kern w:val="0"/>
          <w:sz w:val="32"/>
          <w:szCs w:val="32"/>
        </w:rPr>
        <w:tab/>
      </w:r>
      <w:r>
        <w:rPr>
          <w:rFonts w:hint="eastAsia" w:ascii="仿宋_GB2312" w:eastAsia="仿宋_GB2312"/>
          <w:color w:val="auto"/>
          <w:sz w:val="32"/>
          <w:szCs w:val="28"/>
        </w:rPr>
        <w:t>本办法自发布之日起执行</w:t>
      </w:r>
    </w:p>
    <w:p>
      <w:pPr>
        <w:rPr>
          <w:rFonts w:ascii="仿宋_GB2312" w:eastAsia="仿宋_GB2312"/>
          <w:color w:val="auto"/>
          <w:sz w:val="32"/>
          <w:szCs w:val="28"/>
        </w:rPr>
      </w:pPr>
      <w:r>
        <w:rPr>
          <w:rFonts w:hint="eastAsia" w:ascii="黑体" w:eastAsia="黑体"/>
          <w:b/>
          <w:color w:val="auto"/>
          <w:sz w:val="32"/>
          <w:szCs w:val="28"/>
        </w:rPr>
        <w:t>第七条</w:t>
      </w:r>
      <w:r>
        <w:rPr>
          <w:rFonts w:hint="eastAsia" w:ascii="仿宋_GB2312" w:eastAsia="仿宋_GB2312"/>
          <w:color w:val="auto"/>
          <w:sz w:val="32"/>
          <w:szCs w:val="28"/>
        </w:rPr>
        <w:t xml:space="preserve"> </w:t>
      </w:r>
      <w:r>
        <w:rPr>
          <w:rFonts w:hint="eastAsia" w:ascii="仿宋_GB2312" w:eastAsia="仿宋_GB2312"/>
          <w:color w:val="auto"/>
          <w:sz w:val="32"/>
          <w:szCs w:val="28"/>
        </w:rPr>
        <w:tab/>
      </w:r>
      <w:r>
        <w:rPr>
          <w:rFonts w:hint="eastAsia" w:ascii="仿宋_GB2312" w:eastAsia="仿宋_GB2312"/>
          <w:color w:val="auto"/>
          <w:sz w:val="32"/>
          <w:szCs w:val="28"/>
        </w:rPr>
        <w:t>本办法发布后，如遇</w:t>
      </w:r>
      <w:r>
        <w:rPr>
          <w:rFonts w:hint="eastAsia" w:eastAsia="仿宋_GB2312"/>
          <w:color w:val="auto"/>
          <w:sz w:val="32"/>
        </w:rPr>
        <w:t>国家及浙江省、杭州市以及杭州高新技术产业开发区的有关规定更新，则本办法将做相应调整，在调整期内两者不一致处以国家、省、市、区有关规定为准。</w:t>
      </w:r>
      <w:r>
        <w:rPr>
          <w:rFonts w:hint="eastAsia" w:ascii="仿宋_GB2312" w:eastAsia="仿宋_GB2312"/>
          <w:color w:val="auto"/>
          <w:sz w:val="32"/>
          <w:szCs w:val="28"/>
        </w:rPr>
        <w:t xml:space="preserve">            </w:t>
      </w: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rFonts w:ascii="黑体" w:eastAsia="黑体"/>
          <w:b/>
          <w:color w:val="auto"/>
          <w:sz w:val="32"/>
          <w:szCs w:val="28"/>
        </w:rPr>
      </w:pPr>
      <w:r>
        <w:rPr>
          <w:rFonts w:hint="eastAsia" w:ascii="黑体" w:eastAsia="黑体"/>
          <w:b/>
          <w:color w:val="auto"/>
          <w:sz w:val="32"/>
          <w:szCs w:val="28"/>
        </w:rPr>
        <w:t>附件一：</w:t>
      </w:r>
    </w:p>
    <w:p>
      <w:pPr>
        <w:rPr>
          <w:color w:val="auto"/>
          <w:sz w:val="32"/>
          <w:szCs w:val="32"/>
        </w:rPr>
      </w:pPr>
    </w:p>
    <w:p>
      <w:pPr>
        <w:jc w:val="center"/>
        <w:rPr>
          <w:rFonts w:eastAsia="仿宋_GB2312"/>
          <w:b/>
          <w:color w:val="auto"/>
          <w:sz w:val="40"/>
          <w:szCs w:val="40"/>
        </w:rPr>
      </w:pPr>
      <w:r>
        <w:rPr>
          <w:rFonts w:hint="eastAsia" w:eastAsia="仿宋_GB2312"/>
          <w:b/>
          <w:color w:val="auto"/>
          <w:sz w:val="40"/>
          <w:szCs w:val="40"/>
        </w:rPr>
        <w:t>杭州国家集成电路设计企业孵化器有限公司</w:t>
      </w:r>
    </w:p>
    <w:p>
      <w:pPr>
        <w:jc w:val="center"/>
        <w:rPr>
          <w:rFonts w:eastAsia="仿宋_GB2312"/>
          <w:b/>
          <w:color w:val="auto"/>
          <w:sz w:val="40"/>
          <w:szCs w:val="40"/>
        </w:rPr>
      </w:pPr>
      <w:r>
        <w:rPr>
          <w:rFonts w:eastAsia="仿宋_GB2312"/>
          <w:b/>
          <w:color w:val="auto"/>
          <w:sz w:val="40"/>
          <w:szCs w:val="40"/>
        </w:rPr>
        <w:t>孵化企业培育协议</w:t>
      </w:r>
    </w:p>
    <w:p>
      <w:pPr>
        <w:ind w:firstLine="800" w:firstLineChars="250"/>
        <w:rPr>
          <w:rFonts w:eastAsia="仿宋_GB2312"/>
          <w:color w:val="auto"/>
          <w:sz w:val="32"/>
          <w:szCs w:val="32"/>
        </w:rPr>
      </w:pPr>
    </w:p>
    <w:p>
      <w:pPr>
        <w:ind w:firstLine="800" w:firstLineChars="250"/>
        <w:rPr>
          <w:rFonts w:eastAsia="仿宋_GB2312"/>
          <w:color w:val="auto"/>
          <w:sz w:val="32"/>
          <w:szCs w:val="32"/>
        </w:rPr>
      </w:pPr>
    </w:p>
    <w:p>
      <w:pPr>
        <w:rPr>
          <w:rFonts w:eastAsia="仿宋_GB2312"/>
          <w:color w:val="auto"/>
          <w:sz w:val="32"/>
          <w:szCs w:val="32"/>
        </w:rPr>
      </w:pPr>
    </w:p>
    <w:p>
      <w:pPr>
        <w:ind w:firstLine="720" w:firstLineChars="225"/>
        <w:rPr>
          <w:rFonts w:eastAsia="仿宋_GB2312"/>
          <w:color w:val="auto"/>
          <w:sz w:val="32"/>
          <w:szCs w:val="32"/>
        </w:rPr>
      </w:pPr>
      <w:r>
        <w:rPr>
          <w:rFonts w:eastAsia="仿宋_GB2312"/>
          <w:color w:val="auto"/>
          <w:sz w:val="32"/>
          <w:szCs w:val="32"/>
        </w:rPr>
        <w:t>培育方（甲方）：</w:t>
      </w:r>
      <w:r>
        <w:rPr>
          <w:rFonts w:hint="eastAsia" w:eastAsia="仿宋_GB2312"/>
          <w:color w:val="auto"/>
          <w:sz w:val="32"/>
          <w:szCs w:val="32"/>
        </w:rPr>
        <w:t>杭州国家集成电路设计企业孵化器有限公司</w:t>
      </w:r>
    </w:p>
    <w:p>
      <w:pPr>
        <w:ind w:firstLine="720" w:firstLineChars="225"/>
        <w:rPr>
          <w:rFonts w:eastAsia="仿宋_GB2312"/>
          <w:color w:val="auto"/>
          <w:sz w:val="32"/>
          <w:szCs w:val="32"/>
        </w:rPr>
      </w:pPr>
    </w:p>
    <w:p>
      <w:pPr>
        <w:ind w:firstLine="640" w:firstLineChars="200"/>
        <w:rPr>
          <w:rFonts w:eastAsia="仿宋_GB2312"/>
          <w:color w:val="auto"/>
          <w:sz w:val="32"/>
          <w:szCs w:val="32"/>
        </w:rPr>
      </w:pPr>
    </w:p>
    <w:p>
      <w:pPr>
        <w:ind w:firstLine="640" w:firstLineChars="200"/>
        <w:rPr>
          <w:rFonts w:eastAsia="仿宋_GB2312"/>
          <w:color w:val="auto"/>
          <w:sz w:val="32"/>
          <w:szCs w:val="32"/>
        </w:rPr>
      </w:pPr>
    </w:p>
    <w:p>
      <w:pPr>
        <w:ind w:firstLine="640" w:firstLineChars="200"/>
        <w:rPr>
          <w:rFonts w:eastAsia="仿宋_GB2312"/>
          <w:color w:val="auto"/>
          <w:sz w:val="32"/>
          <w:szCs w:val="32"/>
        </w:rPr>
      </w:pPr>
      <w:r>
        <w:rPr>
          <w:rFonts w:eastAsia="仿宋_GB2312"/>
          <w:color w:val="auto"/>
          <w:sz w:val="32"/>
          <w:szCs w:val="32"/>
        </w:rPr>
        <w:t>申请培育方（乙方）</w:t>
      </w:r>
      <w:r>
        <w:rPr>
          <w:rFonts w:hint="eastAsia" w:eastAsia="仿宋_GB2312"/>
          <w:color w:val="auto"/>
          <w:sz w:val="32"/>
          <w:szCs w:val="32"/>
        </w:rPr>
        <w:t>：</w:t>
      </w:r>
    </w:p>
    <w:p>
      <w:pPr>
        <w:rPr>
          <w:rFonts w:eastAsia="仿宋_GB2312"/>
          <w:color w:val="auto"/>
          <w:sz w:val="32"/>
          <w:szCs w:val="32"/>
        </w:rPr>
      </w:pPr>
      <w:r>
        <w:rPr>
          <w:rFonts w:hint="eastAsia" w:eastAsia="仿宋_GB2312"/>
          <w:color w:val="auto"/>
          <w:sz w:val="32"/>
          <w:szCs w:val="32"/>
        </w:rPr>
        <w:t xml:space="preserve">    </w:t>
      </w:r>
    </w:p>
    <w:p>
      <w:pPr>
        <w:rPr>
          <w:rFonts w:eastAsia="仿宋_GB2312"/>
          <w:color w:val="auto"/>
          <w:sz w:val="32"/>
          <w:szCs w:val="32"/>
        </w:rPr>
      </w:pPr>
    </w:p>
    <w:p>
      <w:pPr>
        <w:ind w:firstLine="640" w:firstLineChars="200"/>
        <w:rPr>
          <w:rFonts w:eastAsia="仿宋_GB2312"/>
          <w:color w:val="auto"/>
          <w:sz w:val="32"/>
          <w:szCs w:val="32"/>
        </w:rPr>
      </w:pPr>
      <w:r>
        <w:rPr>
          <w:rFonts w:eastAsia="仿宋_GB2312"/>
          <w:color w:val="auto"/>
          <w:sz w:val="32"/>
          <w:szCs w:val="32"/>
        </w:rPr>
        <w:t>签订日期：</w:t>
      </w:r>
      <w:r>
        <w:rPr>
          <w:rFonts w:hint="eastAsia" w:eastAsia="仿宋_GB2312"/>
          <w:color w:val="auto"/>
          <w:sz w:val="32"/>
          <w:szCs w:val="32"/>
        </w:rPr>
        <w:t xml:space="preserve">   </w:t>
      </w:r>
      <w:r>
        <w:rPr>
          <w:rFonts w:eastAsia="仿宋_GB2312"/>
          <w:color w:val="auto"/>
          <w:sz w:val="32"/>
          <w:szCs w:val="32"/>
        </w:rPr>
        <w:t xml:space="preserve"> </w:t>
      </w:r>
      <w:r>
        <w:rPr>
          <w:rFonts w:hint="eastAsia" w:eastAsia="仿宋_GB2312"/>
          <w:color w:val="auto"/>
          <w:sz w:val="32"/>
          <w:szCs w:val="32"/>
        </w:rPr>
        <w:t xml:space="preserve">年   </w:t>
      </w:r>
      <w:r>
        <w:rPr>
          <w:rFonts w:eastAsia="仿宋_GB2312"/>
          <w:color w:val="auto"/>
          <w:sz w:val="32"/>
          <w:szCs w:val="32"/>
        </w:rPr>
        <w:t>月</w:t>
      </w:r>
      <w:r>
        <w:rPr>
          <w:rFonts w:hint="eastAsia" w:eastAsia="仿宋_GB2312"/>
          <w:color w:val="auto"/>
          <w:sz w:val="32"/>
          <w:szCs w:val="32"/>
        </w:rPr>
        <w:t xml:space="preserve">   </w:t>
      </w:r>
      <w:r>
        <w:rPr>
          <w:rFonts w:eastAsia="仿宋_GB2312"/>
          <w:color w:val="auto"/>
          <w:sz w:val="32"/>
          <w:szCs w:val="32"/>
        </w:rPr>
        <w:t>日</w:t>
      </w:r>
    </w:p>
    <w:p>
      <w:pPr>
        <w:ind w:firstLine="640" w:firstLineChars="200"/>
        <w:rPr>
          <w:rFonts w:eastAsia="仿宋_GB2312"/>
          <w:color w:val="auto"/>
          <w:sz w:val="32"/>
          <w:szCs w:val="32"/>
        </w:rPr>
      </w:pPr>
      <w:r>
        <w:rPr>
          <w:rFonts w:eastAsia="仿宋_GB2312"/>
          <w:color w:val="auto"/>
          <w:sz w:val="32"/>
          <w:szCs w:val="32"/>
        </w:rPr>
        <w:t>签订地址：杭州市高新区（滨江）</w:t>
      </w:r>
    </w:p>
    <w:p>
      <w:pPr>
        <w:rPr>
          <w:rFonts w:eastAsia="仿宋_GB2312"/>
          <w:color w:val="auto"/>
          <w:sz w:val="32"/>
          <w:szCs w:val="32"/>
        </w:rPr>
      </w:pPr>
    </w:p>
    <w:p>
      <w:pPr>
        <w:rPr>
          <w:rFonts w:eastAsia="仿宋_GB2312"/>
          <w:color w:val="auto"/>
          <w:sz w:val="32"/>
          <w:szCs w:val="32"/>
        </w:rPr>
      </w:pPr>
    </w:p>
    <w:p>
      <w:pPr>
        <w:rPr>
          <w:rFonts w:eastAsia="仿宋_GB2312"/>
          <w:color w:val="auto"/>
          <w:sz w:val="32"/>
          <w:szCs w:val="32"/>
        </w:rPr>
      </w:pPr>
    </w:p>
    <w:p>
      <w:pPr>
        <w:rPr>
          <w:rFonts w:eastAsia="仿宋_GB2312"/>
          <w:color w:val="auto"/>
          <w:sz w:val="32"/>
          <w:szCs w:val="32"/>
        </w:rPr>
      </w:pPr>
    </w:p>
    <w:p>
      <w:pPr>
        <w:rPr>
          <w:rFonts w:eastAsia="仿宋_GB2312"/>
          <w:color w:val="auto"/>
          <w:sz w:val="32"/>
          <w:szCs w:val="32"/>
        </w:rPr>
      </w:pPr>
    </w:p>
    <w:p>
      <w:pPr>
        <w:ind w:firstLine="640" w:firstLineChars="200"/>
        <w:rPr>
          <w:rFonts w:eastAsia="仿宋_GB2312"/>
          <w:color w:val="auto"/>
          <w:sz w:val="32"/>
          <w:szCs w:val="32"/>
        </w:rPr>
      </w:pPr>
      <w:r>
        <w:rPr>
          <w:rFonts w:eastAsia="仿宋_GB2312"/>
          <w:color w:val="auto"/>
          <w:sz w:val="32"/>
          <w:szCs w:val="32"/>
        </w:rPr>
        <w:t>根据</w:t>
      </w:r>
      <w:r>
        <w:rPr>
          <w:rFonts w:hint="eastAsia" w:eastAsia="仿宋_GB2312"/>
          <w:color w:val="auto"/>
          <w:sz w:val="32"/>
          <w:szCs w:val="32"/>
        </w:rPr>
        <w:t>《杭州市科技企业孵化器认定和管理办法》</w:t>
      </w:r>
      <w:r>
        <w:rPr>
          <w:rFonts w:hint="eastAsia" w:eastAsia="仿宋_GB2312"/>
          <w:color w:val="auto"/>
          <w:sz w:val="32"/>
          <w:szCs w:val="32"/>
          <w:lang w:eastAsia="zh-CN"/>
        </w:rPr>
        <w:t>，</w:t>
      </w:r>
      <w:r>
        <w:rPr>
          <w:rFonts w:eastAsia="仿宋_GB2312"/>
          <w:color w:val="auto"/>
          <w:sz w:val="32"/>
          <w:szCs w:val="32"/>
        </w:rPr>
        <w:t>甲、乙双方本着平等互利、诚实信用的原则，就双方的职责、权力、义务，经过充分协商，签订本协议。</w:t>
      </w:r>
    </w:p>
    <w:p>
      <w:pPr>
        <w:ind w:firstLine="640" w:firstLineChars="200"/>
        <w:rPr>
          <w:rFonts w:eastAsia="仿宋_GB2312"/>
          <w:color w:val="auto"/>
          <w:sz w:val="32"/>
          <w:szCs w:val="32"/>
        </w:rPr>
      </w:pPr>
      <w:r>
        <w:rPr>
          <w:rFonts w:eastAsia="仿宋_GB2312"/>
          <w:color w:val="auto"/>
          <w:sz w:val="32"/>
          <w:szCs w:val="32"/>
        </w:rPr>
        <w:t>一、基本原则</w:t>
      </w:r>
    </w:p>
    <w:p>
      <w:pPr>
        <w:spacing w:line="336" w:lineRule="auto"/>
        <w:ind w:firstLine="640"/>
        <w:rPr>
          <w:color w:val="auto"/>
          <w:sz w:val="32"/>
          <w:szCs w:val="32"/>
        </w:rPr>
      </w:pPr>
      <w:r>
        <w:rPr>
          <w:color w:val="auto"/>
          <w:sz w:val="32"/>
          <w:szCs w:val="32"/>
        </w:rPr>
        <w:t>1、</w:t>
      </w:r>
      <w:r>
        <w:rPr>
          <w:rFonts w:eastAsia="仿宋_GB2312"/>
          <w:color w:val="auto"/>
          <w:sz w:val="32"/>
          <w:szCs w:val="32"/>
        </w:rPr>
        <w:t>本协议的目的是为了加速高新技术成果的转化，加快科技型企业培育孵化进程，促进高新技术产业的发展。</w:t>
      </w:r>
    </w:p>
    <w:p>
      <w:pPr>
        <w:spacing w:line="336" w:lineRule="auto"/>
        <w:ind w:firstLine="640"/>
        <w:rPr>
          <w:rFonts w:eastAsia="仿宋_GB2312"/>
          <w:color w:val="auto"/>
          <w:sz w:val="32"/>
          <w:szCs w:val="32"/>
        </w:rPr>
      </w:pPr>
      <w:r>
        <w:rPr>
          <w:color w:val="auto"/>
          <w:sz w:val="32"/>
          <w:szCs w:val="32"/>
        </w:rPr>
        <w:t>2、</w:t>
      </w:r>
      <w:r>
        <w:rPr>
          <w:rFonts w:eastAsia="仿宋_GB2312"/>
          <w:color w:val="auto"/>
          <w:sz w:val="32"/>
          <w:szCs w:val="32"/>
        </w:rPr>
        <w:t>符合在孵企业条件的初创期科技型中小企业，</w:t>
      </w:r>
      <w:r>
        <w:rPr>
          <w:rFonts w:hint="eastAsia" w:eastAsia="仿宋_GB2312"/>
          <w:color w:val="auto"/>
          <w:sz w:val="32"/>
          <w:szCs w:val="32"/>
          <w:lang w:val="en-US" w:eastAsia="zh-CN"/>
        </w:rPr>
        <w:t>需</w:t>
      </w:r>
      <w:r>
        <w:rPr>
          <w:rFonts w:hint="eastAsia" w:eastAsia="仿宋_GB2312"/>
          <w:color w:val="auto"/>
          <w:sz w:val="32"/>
          <w:szCs w:val="32"/>
        </w:rPr>
        <w:t>在</w:t>
      </w:r>
      <w:r>
        <w:rPr>
          <w:rFonts w:hint="eastAsia" w:eastAsia="仿宋_GB2312"/>
          <w:color w:val="auto"/>
          <w:sz w:val="32"/>
          <w:szCs w:val="32"/>
          <w:lang w:val="en-US" w:eastAsia="zh-CN"/>
        </w:rPr>
        <w:t>杭州市</w:t>
      </w:r>
      <w:r>
        <w:rPr>
          <w:rFonts w:hint="eastAsia" w:eastAsia="仿宋_GB2312"/>
          <w:color w:val="auto"/>
          <w:sz w:val="32"/>
          <w:szCs w:val="32"/>
          <w:lang w:eastAsia="zh-CN"/>
        </w:rPr>
        <w:t>（</w:t>
      </w:r>
      <w:r>
        <w:rPr>
          <w:rFonts w:hint="eastAsia" w:eastAsia="仿宋_GB2312"/>
          <w:color w:val="auto"/>
          <w:sz w:val="32"/>
          <w:szCs w:val="32"/>
          <w:lang w:val="en-US" w:eastAsia="zh-CN"/>
        </w:rPr>
        <w:t>或滨江区</w:t>
      </w:r>
      <w:r>
        <w:rPr>
          <w:rFonts w:hint="eastAsia" w:eastAsia="仿宋_GB2312"/>
          <w:color w:val="auto"/>
          <w:sz w:val="32"/>
          <w:szCs w:val="32"/>
          <w:lang w:eastAsia="zh-CN"/>
        </w:rPr>
        <w:t>）</w:t>
      </w:r>
      <w:r>
        <w:rPr>
          <w:rFonts w:hint="eastAsia" w:eastAsia="仿宋_GB2312"/>
          <w:color w:val="auto"/>
          <w:sz w:val="32"/>
          <w:szCs w:val="32"/>
        </w:rPr>
        <w:t>行政区域内注册登记，并经科技行政管理部门备案</w:t>
      </w:r>
      <w:r>
        <w:rPr>
          <w:rFonts w:eastAsia="仿宋_GB2312"/>
          <w:color w:val="auto"/>
          <w:sz w:val="32"/>
          <w:szCs w:val="32"/>
        </w:rPr>
        <w:t>；企业产权明晰，自主经营</w:t>
      </w:r>
      <w:r>
        <w:rPr>
          <w:rFonts w:hint="eastAsia" w:eastAsia="仿宋_GB2312"/>
          <w:color w:val="auto"/>
          <w:sz w:val="32"/>
          <w:szCs w:val="32"/>
        </w:rPr>
        <w:t>，开发能力较强，以自主开发或成果转化为主，技术水平较高，市场潜力较大</w:t>
      </w:r>
      <w:r>
        <w:rPr>
          <w:rFonts w:eastAsia="仿宋_GB2312"/>
          <w:color w:val="auto"/>
          <w:sz w:val="32"/>
          <w:szCs w:val="32"/>
        </w:rPr>
        <w:t>自主创新能力较强</w:t>
      </w:r>
      <w:r>
        <w:rPr>
          <w:rFonts w:hint="eastAsia" w:eastAsia="仿宋_GB2312"/>
          <w:color w:val="auto"/>
          <w:sz w:val="32"/>
          <w:szCs w:val="32"/>
        </w:rPr>
        <w:t>；</w:t>
      </w:r>
      <w:r>
        <w:rPr>
          <w:rFonts w:eastAsia="仿宋_GB2312"/>
          <w:color w:val="auto"/>
          <w:sz w:val="32"/>
          <w:szCs w:val="32"/>
        </w:rPr>
        <w:t>从事研发、</w:t>
      </w:r>
      <w:r>
        <w:rPr>
          <w:rFonts w:hint="eastAsia" w:eastAsia="仿宋_GB2312"/>
          <w:color w:val="auto"/>
          <w:sz w:val="32"/>
          <w:szCs w:val="32"/>
        </w:rPr>
        <w:t>开发、</w:t>
      </w:r>
      <w:r>
        <w:rPr>
          <w:rFonts w:eastAsia="仿宋_GB2312"/>
          <w:color w:val="auto"/>
          <w:sz w:val="32"/>
          <w:szCs w:val="32"/>
        </w:rPr>
        <w:t>生产的主营项目（产品）须符合</w:t>
      </w:r>
      <w:r>
        <w:rPr>
          <w:rFonts w:hint="eastAsia" w:eastAsia="仿宋_GB2312"/>
          <w:color w:val="auto"/>
          <w:sz w:val="32"/>
          <w:szCs w:val="32"/>
          <w:lang w:val="en-US" w:eastAsia="zh-CN"/>
        </w:rPr>
        <w:t>浙江省及杭州市</w:t>
      </w:r>
      <w:r>
        <w:rPr>
          <w:rFonts w:eastAsia="仿宋_GB2312"/>
          <w:color w:val="auto"/>
          <w:sz w:val="32"/>
          <w:szCs w:val="32"/>
        </w:rPr>
        <w:t>鼓励发展类产业导向。</w:t>
      </w:r>
    </w:p>
    <w:p>
      <w:pPr>
        <w:ind w:firstLine="570"/>
        <w:rPr>
          <w:rFonts w:eastAsia="仿宋_GB2312"/>
          <w:color w:val="auto"/>
          <w:sz w:val="32"/>
          <w:szCs w:val="32"/>
        </w:rPr>
      </w:pPr>
      <w:r>
        <w:rPr>
          <w:rFonts w:eastAsia="仿宋_GB2312"/>
          <w:color w:val="auto"/>
          <w:sz w:val="32"/>
          <w:szCs w:val="32"/>
        </w:rPr>
        <w:t>二、主营项目（产品）</w:t>
      </w:r>
    </w:p>
    <w:p>
      <w:pPr>
        <w:ind w:firstLine="570"/>
        <w:rPr>
          <w:rFonts w:eastAsia="仿宋_GB2312"/>
          <w:color w:val="auto"/>
          <w:sz w:val="32"/>
          <w:szCs w:val="32"/>
          <w:u w:val="single"/>
        </w:rPr>
      </w:pPr>
      <w:r>
        <w:rPr>
          <w:rFonts w:eastAsia="仿宋_GB2312"/>
          <w:color w:val="auto"/>
          <w:sz w:val="32"/>
          <w:szCs w:val="32"/>
        </w:rPr>
        <w:t>乙方在孵化器内的主营项目（产品）为：</w:t>
      </w:r>
      <w:r>
        <w:rPr>
          <w:rFonts w:hint="eastAsia" w:eastAsia="仿宋_GB2312"/>
          <w:color w:val="auto"/>
          <w:sz w:val="32"/>
          <w:szCs w:val="32"/>
          <w:u w:val="single"/>
        </w:rPr>
        <w:t xml:space="preserve">            </w:t>
      </w:r>
      <w:r>
        <w:rPr>
          <w:rFonts w:eastAsia="仿宋_GB2312"/>
          <w:color w:val="auto"/>
          <w:sz w:val="32"/>
          <w:szCs w:val="32"/>
          <w:u w:val="single"/>
        </w:rPr>
        <w:t xml:space="preserve"> </w:t>
      </w:r>
    </w:p>
    <w:p>
      <w:pPr>
        <w:ind w:firstLine="570"/>
        <w:rPr>
          <w:rFonts w:eastAsia="仿宋_GB2312"/>
          <w:color w:val="auto"/>
          <w:sz w:val="32"/>
          <w:szCs w:val="32"/>
        </w:rPr>
      </w:pPr>
      <w:r>
        <w:rPr>
          <w:rFonts w:eastAsia="仿宋_GB2312"/>
          <w:color w:val="auto"/>
          <w:sz w:val="32"/>
          <w:szCs w:val="32"/>
        </w:rPr>
        <w:t>三、孵化期限和孵化场地</w:t>
      </w:r>
    </w:p>
    <w:p>
      <w:pPr>
        <w:ind w:left="19" w:leftChars="9" w:firstLine="544" w:firstLineChars="170"/>
        <w:rPr>
          <w:rFonts w:eastAsia="仿宋_GB2312"/>
          <w:color w:val="auto"/>
          <w:sz w:val="32"/>
          <w:szCs w:val="32"/>
        </w:rPr>
      </w:pPr>
      <w:r>
        <w:rPr>
          <w:rFonts w:eastAsia="仿宋_GB2312"/>
          <w:color w:val="auto"/>
          <w:sz w:val="32"/>
          <w:szCs w:val="32"/>
        </w:rPr>
        <w:t>1、甲乙双方同意建立孵化培育关系，孵化期限定</w:t>
      </w:r>
      <w:r>
        <w:rPr>
          <w:rFonts w:hint="eastAsia" w:eastAsia="仿宋_GB2312"/>
          <w:color w:val="auto"/>
          <w:sz w:val="32"/>
          <w:szCs w:val="32"/>
        </w:rPr>
        <w:t>为</w:t>
      </w:r>
      <w:r>
        <w:rPr>
          <w:rFonts w:hint="eastAsia" w:eastAsia="仿宋_GB2312"/>
          <w:color w:val="auto"/>
          <w:sz w:val="32"/>
          <w:szCs w:val="32"/>
          <w:u w:val="single"/>
        </w:rPr>
        <w:t xml:space="preserve">   </w:t>
      </w:r>
      <w:r>
        <w:rPr>
          <w:rFonts w:hint="eastAsia" w:eastAsia="仿宋_GB2312"/>
          <w:color w:val="auto"/>
          <w:sz w:val="32"/>
          <w:szCs w:val="32"/>
        </w:rPr>
        <w:t>个</w:t>
      </w:r>
      <w:r>
        <w:rPr>
          <w:rFonts w:eastAsia="仿宋_GB2312"/>
          <w:color w:val="auto"/>
          <w:sz w:val="32"/>
          <w:szCs w:val="32"/>
        </w:rPr>
        <w:t>月，自</w:t>
      </w:r>
      <w:r>
        <w:rPr>
          <w:rFonts w:hint="eastAsia" w:eastAsia="仿宋_GB2312"/>
          <w:color w:val="auto"/>
          <w:sz w:val="32"/>
          <w:szCs w:val="32"/>
          <w:u w:val="single"/>
        </w:rPr>
        <w:t xml:space="preserve">      </w:t>
      </w:r>
      <w:r>
        <w:rPr>
          <w:rFonts w:eastAsia="仿宋_GB2312"/>
          <w:color w:val="auto"/>
          <w:sz w:val="32"/>
          <w:szCs w:val="32"/>
        </w:rPr>
        <w:t>年</w:t>
      </w:r>
      <w:r>
        <w:rPr>
          <w:rFonts w:hint="eastAsia" w:eastAsia="仿宋_GB2312"/>
          <w:color w:val="auto"/>
          <w:sz w:val="32"/>
          <w:szCs w:val="32"/>
          <w:u w:val="single"/>
        </w:rPr>
        <w:t xml:space="preserve">    </w:t>
      </w:r>
      <w:r>
        <w:rPr>
          <w:rFonts w:eastAsia="仿宋_GB2312"/>
          <w:color w:val="auto"/>
          <w:sz w:val="32"/>
          <w:szCs w:val="32"/>
        </w:rPr>
        <w:t>月</w:t>
      </w:r>
      <w:r>
        <w:rPr>
          <w:rFonts w:hint="eastAsia" w:eastAsia="仿宋_GB2312"/>
          <w:color w:val="auto"/>
          <w:sz w:val="32"/>
          <w:szCs w:val="32"/>
          <w:u w:val="single"/>
        </w:rPr>
        <w:t xml:space="preserve">    </w:t>
      </w:r>
      <w:r>
        <w:rPr>
          <w:rFonts w:eastAsia="仿宋_GB2312"/>
          <w:color w:val="auto"/>
          <w:sz w:val="32"/>
          <w:szCs w:val="32"/>
        </w:rPr>
        <w:t>日至</w:t>
      </w:r>
      <w:r>
        <w:rPr>
          <w:rFonts w:eastAsia="仿宋_GB2312"/>
          <w:color w:val="auto"/>
          <w:sz w:val="32"/>
          <w:szCs w:val="32"/>
          <w:u w:val="single"/>
        </w:rPr>
        <w:t xml:space="preserve"> </w:t>
      </w:r>
      <w:r>
        <w:rPr>
          <w:rFonts w:hint="eastAsia" w:eastAsia="仿宋_GB2312"/>
          <w:color w:val="auto"/>
          <w:sz w:val="32"/>
          <w:szCs w:val="32"/>
          <w:u w:val="single"/>
        </w:rPr>
        <w:t xml:space="preserve">    </w:t>
      </w:r>
      <w:r>
        <w:rPr>
          <w:rFonts w:eastAsia="仿宋_GB2312"/>
          <w:color w:val="auto"/>
          <w:sz w:val="32"/>
          <w:szCs w:val="32"/>
        </w:rPr>
        <w:t>年</w:t>
      </w:r>
      <w:r>
        <w:rPr>
          <w:rFonts w:hint="eastAsia" w:eastAsia="仿宋_GB2312"/>
          <w:color w:val="auto"/>
          <w:sz w:val="32"/>
          <w:szCs w:val="32"/>
          <w:u w:val="single"/>
        </w:rPr>
        <w:t xml:space="preserve">    </w:t>
      </w:r>
      <w:r>
        <w:rPr>
          <w:rFonts w:eastAsia="仿宋_GB2312"/>
          <w:color w:val="auto"/>
          <w:sz w:val="32"/>
          <w:szCs w:val="32"/>
        </w:rPr>
        <w:t>月</w:t>
      </w:r>
      <w:r>
        <w:rPr>
          <w:rFonts w:hint="eastAsia" w:eastAsia="仿宋_GB2312"/>
          <w:color w:val="auto"/>
          <w:sz w:val="32"/>
          <w:szCs w:val="32"/>
          <w:u w:val="single"/>
        </w:rPr>
        <w:t xml:space="preserve">    </w:t>
      </w:r>
      <w:r>
        <w:rPr>
          <w:rFonts w:eastAsia="仿宋_GB2312"/>
          <w:color w:val="auto"/>
          <w:sz w:val="32"/>
          <w:szCs w:val="32"/>
        </w:rPr>
        <w:t>日。</w:t>
      </w:r>
    </w:p>
    <w:p>
      <w:pPr>
        <w:ind w:firstLine="570"/>
        <w:rPr>
          <w:rFonts w:eastAsia="仿宋_GB2312"/>
          <w:color w:val="auto"/>
          <w:sz w:val="32"/>
          <w:szCs w:val="32"/>
        </w:rPr>
      </w:pPr>
      <w:r>
        <w:rPr>
          <w:rFonts w:eastAsia="仿宋_GB2312"/>
          <w:color w:val="auto"/>
          <w:sz w:val="32"/>
          <w:szCs w:val="32"/>
        </w:rPr>
        <w:t>2、孵化场地设在</w:t>
      </w:r>
      <w:r>
        <w:rPr>
          <w:rFonts w:hint="eastAsia" w:eastAsia="仿宋_GB2312"/>
          <w:color w:val="auto"/>
          <w:sz w:val="32"/>
          <w:szCs w:val="32"/>
          <w:u w:val="single"/>
        </w:rPr>
        <w:t xml:space="preserve">                  室</w:t>
      </w:r>
      <w:r>
        <w:rPr>
          <w:rFonts w:hint="eastAsia" w:eastAsia="仿宋_GB2312"/>
          <w:color w:val="auto"/>
          <w:sz w:val="32"/>
          <w:szCs w:val="32"/>
        </w:rPr>
        <w:t>，</w:t>
      </w:r>
      <w:r>
        <w:rPr>
          <w:rFonts w:eastAsia="仿宋_GB2312"/>
          <w:color w:val="auto"/>
          <w:sz w:val="32"/>
          <w:szCs w:val="32"/>
        </w:rPr>
        <w:t>使用面积（建筑面积）</w:t>
      </w:r>
      <w:r>
        <w:rPr>
          <w:rFonts w:eastAsia="仿宋_GB2312"/>
          <w:color w:val="auto"/>
          <w:sz w:val="32"/>
          <w:szCs w:val="32"/>
          <w:u w:val="single"/>
        </w:rPr>
        <w:t xml:space="preserve">         </w:t>
      </w:r>
      <w:r>
        <w:rPr>
          <w:rFonts w:eastAsia="仿宋_GB2312"/>
          <w:color w:val="auto"/>
          <w:sz w:val="32"/>
          <w:szCs w:val="32"/>
        </w:rPr>
        <w:t>平方米，房屋租赁协议另行签订。</w:t>
      </w:r>
    </w:p>
    <w:p>
      <w:pPr>
        <w:ind w:firstLine="570"/>
        <w:rPr>
          <w:rFonts w:eastAsia="仿宋_GB2312"/>
          <w:color w:val="auto"/>
          <w:sz w:val="32"/>
          <w:szCs w:val="32"/>
        </w:rPr>
      </w:pPr>
      <w:r>
        <w:rPr>
          <w:rFonts w:eastAsia="仿宋_GB2312"/>
          <w:color w:val="auto"/>
          <w:sz w:val="32"/>
          <w:szCs w:val="32"/>
        </w:rPr>
        <w:t>四、双方的职责和义务</w:t>
      </w:r>
    </w:p>
    <w:p>
      <w:pPr>
        <w:ind w:firstLine="570"/>
        <w:rPr>
          <w:rFonts w:eastAsia="仿宋_GB2312"/>
          <w:color w:val="auto"/>
          <w:sz w:val="32"/>
          <w:szCs w:val="32"/>
        </w:rPr>
      </w:pPr>
      <w:r>
        <w:rPr>
          <w:rFonts w:eastAsia="仿宋_GB2312"/>
          <w:color w:val="auto"/>
          <w:sz w:val="32"/>
          <w:szCs w:val="32"/>
        </w:rPr>
        <w:t>1、甲方的职责、权利及义务：</w:t>
      </w:r>
    </w:p>
    <w:p>
      <w:pPr>
        <w:ind w:firstLine="570"/>
        <w:rPr>
          <w:rFonts w:eastAsia="仿宋_GB2312"/>
          <w:color w:val="auto"/>
          <w:sz w:val="32"/>
          <w:szCs w:val="32"/>
        </w:rPr>
      </w:pPr>
      <w:r>
        <w:rPr>
          <w:rFonts w:eastAsia="仿宋_GB2312"/>
          <w:color w:val="auto"/>
          <w:sz w:val="32"/>
          <w:szCs w:val="32"/>
        </w:rPr>
        <w:t>（1）指导或协助办理工商登记、税务登记等开业手续。</w:t>
      </w:r>
    </w:p>
    <w:p>
      <w:pPr>
        <w:ind w:firstLine="570"/>
        <w:rPr>
          <w:rFonts w:eastAsia="仿宋_GB2312"/>
          <w:color w:val="auto"/>
          <w:sz w:val="32"/>
          <w:szCs w:val="32"/>
        </w:rPr>
      </w:pPr>
      <w:r>
        <w:rPr>
          <w:rFonts w:eastAsia="仿宋_GB2312"/>
          <w:color w:val="auto"/>
          <w:sz w:val="32"/>
          <w:szCs w:val="32"/>
        </w:rPr>
        <w:t>（2）依托政府主管部门提供有关政策服务。</w:t>
      </w:r>
    </w:p>
    <w:p>
      <w:pPr>
        <w:ind w:firstLine="570"/>
        <w:rPr>
          <w:rFonts w:hint="eastAsia" w:eastAsia="仿宋_GB2312"/>
          <w:color w:val="auto"/>
          <w:sz w:val="32"/>
          <w:szCs w:val="32"/>
        </w:rPr>
      </w:pPr>
      <w:r>
        <w:rPr>
          <w:rFonts w:hint="eastAsia" w:eastAsia="仿宋_GB2312"/>
          <w:color w:val="auto"/>
          <w:sz w:val="32"/>
          <w:szCs w:val="32"/>
          <w:lang w:eastAsia="zh-CN"/>
        </w:rPr>
        <w:t>（</w:t>
      </w:r>
      <w:r>
        <w:rPr>
          <w:rFonts w:hint="eastAsia" w:eastAsia="仿宋_GB2312"/>
          <w:color w:val="auto"/>
          <w:sz w:val="32"/>
          <w:szCs w:val="32"/>
          <w:lang w:val="en-US" w:eastAsia="zh-CN"/>
        </w:rPr>
        <w:t>3</w:t>
      </w:r>
      <w:r>
        <w:rPr>
          <w:rFonts w:hint="eastAsia" w:eastAsia="仿宋_GB2312"/>
          <w:color w:val="auto"/>
          <w:sz w:val="32"/>
          <w:szCs w:val="32"/>
          <w:lang w:eastAsia="zh-CN"/>
        </w:rPr>
        <w:t>）</w:t>
      </w:r>
      <w:r>
        <w:rPr>
          <w:rFonts w:hint="eastAsia" w:eastAsia="仿宋_GB2312"/>
          <w:color w:val="auto"/>
          <w:sz w:val="32"/>
          <w:szCs w:val="32"/>
        </w:rPr>
        <w:t>提供集成电路设计公共技术服务，包含公共EDA服务、IP应用服务、验证与测试服务、MPW服务等。</w:t>
      </w:r>
    </w:p>
    <w:p>
      <w:pPr>
        <w:ind w:firstLine="570"/>
        <w:rPr>
          <w:color w:val="auto"/>
          <w:sz w:val="28"/>
          <w:szCs w:val="28"/>
        </w:rPr>
      </w:pPr>
      <w:r>
        <w:rPr>
          <w:rFonts w:eastAsia="仿宋_GB2312"/>
          <w:color w:val="auto"/>
          <w:sz w:val="32"/>
          <w:szCs w:val="32"/>
        </w:rPr>
        <w:t>（</w:t>
      </w:r>
      <w:r>
        <w:rPr>
          <w:rFonts w:hint="eastAsia" w:eastAsia="仿宋_GB2312"/>
          <w:color w:val="auto"/>
          <w:sz w:val="32"/>
          <w:szCs w:val="32"/>
          <w:lang w:val="en-US" w:eastAsia="zh-CN"/>
        </w:rPr>
        <w:t>4</w:t>
      </w:r>
      <w:r>
        <w:rPr>
          <w:rFonts w:eastAsia="仿宋_GB2312"/>
          <w:color w:val="auto"/>
          <w:sz w:val="32"/>
          <w:szCs w:val="32"/>
        </w:rPr>
        <w:t>）</w:t>
      </w:r>
      <w:r>
        <w:rPr>
          <w:rFonts w:hint="eastAsia" w:eastAsia="仿宋_GB2312"/>
          <w:color w:val="auto"/>
          <w:sz w:val="32"/>
          <w:szCs w:val="32"/>
          <w:lang w:val="en-US" w:eastAsia="zh-CN"/>
        </w:rPr>
        <w:t>与</w:t>
      </w:r>
      <w:r>
        <w:rPr>
          <w:rFonts w:eastAsia="仿宋_GB2312"/>
          <w:color w:val="auto"/>
          <w:sz w:val="32"/>
          <w:szCs w:val="32"/>
        </w:rPr>
        <w:t>提供各类人才服务。</w:t>
      </w:r>
    </w:p>
    <w:p>
      <w:pPr>
        <w:ind w:firstLine="570"/>
        <w:rPr>
          <w:rFonts w:eastAsia="仿宋_GB2312"/>
          <w:color w:val="auto"/>
          <w:sz w:val="32"/>
          <w:szCs w:val="32"/>
        </w:rPr>
      </w:pPr>
      <w:r>
        <w:rPr>
          <w:rFonts w:eastAsia="仿宋_GB2312"/>
          <w:color w:val="auto"/>
          <w:sz w:val="32"/>
          <w:szCs w:val="32"/>
        </w:rPr>
        <w:t>（</w:t>
      </w:r>
      <w:r>
        <w:rPr>
          <w:rFonts w:hint="eastAsia" w:eastAsia="仿宋_GB2312"/>
          <w:color w:val="auto"/>
          <w:sz w:val="32"/>
          <w:szCs w:val="32"/>
          <w:lang w:val="en-US" w:eastAsia="zh-CN"/>
        </w:rPr>
        <w:t>5</w:t>
      </w:r>
      <w:r>
        <w:rPr>
          <w:rFonts w:eastAsia="仿宋_GB2312"/>
          <w:color w:val="auto"/>
          <w:sz w:val="32"/>
          <w:szCs w:val="32"/>
        </w:rPr>
        <w:t>）根据乙方需求，通过市场化配置的中介服务机构提供专业的创业服务，包括：投融资、法律、知识产权、会计事务、项目申报等。</w:t>
      </w:r>
    </w:p>
    <w:p>
      <w:pPr>
        <w:ind w:firstLine="570"/>
        <w:rPr>
          <w:rFonts w:eastAsia="仿宋_GB2312"/>
          <w:color w:val="auto"/>
          <w:sz w:val="32"/>
          <w:szCs w:val="32"/>
        </w:rPr>
      </w:pPr>
      <w:r>
        <w:rPr>
          <w:rFonts w:eastAsia="仿宋_GB2312"/>
          <w:color w:val="auto"/>
          <w:sz w:val="32"/>
          <w:szCs w:val="32"/>
        </w:rPr>
        <w:t>（</w:t>
      </w:r>
      <w:r>
        <w:rPr>
          <w:rFonts w:hint="eastAsia" w:eastAsia="仿宋_GB2312"/>
          <w:color w:val="auto"/>
          <w:sz w:val="32"/>
          <w:szCs w:val="32"/>
          <w:lang w:val="en-US" w:eastAsia="zh-CN"/>
        </w:rPr>
        <w:t>6</w:t>
      </w:r>
      <w:r>
        <w:rPr>
          <w:rFonts w:eastAsia="仿宋_GB2312"/>
          <w:color w:val="auto"/>
          <w:sz w:val="32"/>
          <w:szCs w:val="32"/>
        </w:rPr>
        <w:t>）通过创业导师、企业沙龙、创业大讲堂等形式，开展创业辅导。</w:t>
      </w:r>
    </w:p>
    <w:p>
      <w:pPr>
        <w:ind w:firstLine="570"/>
        <w:rPr>
          <w:rFonts w:hint="eastAsia" w:eastAsia="仿宋_GB2312"/>
          <w:color w:val="auto"/>
          <w:sz w:val="32"/>
          <w:szCs w:val="32"/>
        </w:rPr>
      </w:pPr>
      <w:r>
        <w:rPr>
          <w:rFonts w:eastAsia="仿宋_GB2312"/>
          <w:color w:val="auto"/>
          <w:sz w:val="32"/>
          <w:szCs w:val="32"/>
        </w:rPr>
        <w:t>（</w:t>
      </w:r>
      <w:r>
        <w:rPr>
          <w:rFonts w:hint="eastAsia" w:eastAsia="仿宋_GB2312"/>
          <w:color w:val="auto"/>
          <w:sz w:val="32"/>
          <w:szCs w:val="32"/>
          <w:lang w:val="en-US" w:eastAsia="zh-CN"/>
        </w:rPr>
        <w:t>7</w:t>
      </w:r>
      <w:r>
        <w:rPr>
          <w:rFonts w:eastAsia="仿宋_GB2312"/>
          <w:color w:val="auto"/>
          <w:sz w:val="32"/>
          <w:szCs w:val="32"/>
        </w:rPr>
        <w:t>）组织实施在孵企业的年度考核工作。</w:t>
      </w:r>
    </w:p>
    <w:p>
      <w:pPr>
        <w:ind w:firstLine="570"/>
        <w:rPr>
          <w:rFonts w:eastAsia="仿宋_GB2312"/>
          <w:color w:val="auto"/>
          <w:sz w:val="32"/>
          <w:szCs w:val="32"/>
        </w:rPr>
      </w:pPr>
      <w:r>
        <w:rPr>
          <w:rFonts w:eastAsia="仿宋_GB2312"/>
          <w:color w:val="auto"/>
          <w:sz w:val="32"/>
          <w:szCs w:val="32"/>
        </w:rPr>
        <w:t>2、乙方的职责、权利及义务</w:t>
      </w:r>
    </w:p>
    <w:p>
      <w:pPr>
        <w:ind w:firstLine="570"/>
        <w:rPr>
          <w:rFonts w:hint="eastAsia" w:eastAsia="仿宋_GB2312"/>
          <w:color w:val="auto"/>
          <w:sz w:val="32"/>
          <w:szCs w:val="32"/>
          <w:lang w:val="en-US" w:eastAsia="zh-CN"/>
        </w:rPr>
      </w:pPr>
      <w:r>
        <w:rPr>
          <w:rFonts w:eastAsia="仿宋_GB2312"/>
          <w:color w:val="auto"/>
          <w:sz w:val="32"/>
          <w:szCs w:val="32"/>
        </w:rPr>
        <w:t>（1）</w:t>
      </w:r>
      <w:r>
        <w:rPr>
          <w:rFonts w:hint="eastAsia" w:eastAsia="仿宋_GB2312"/>
          <w:color w:val="auto"/>
          <w:sz w:val="32"/>
          <w:szCs w:val="32"/>
          <w:lang w:val="en-US" w:eastAsia="zh-CN"/>
        </w:rPr>
        <w:t>遵循IC基地孵化器孵化企业管理办法，及时提交相关材料。</w:t>
      </w:r>
    </w:p>
    <w:p>
      <w:pPr>
        <w:ind w:firstLine="570"/>
        <w:rPr>
          <w:rFonts w:eastAsia="仿宋_GB2312"/>
          <w:color w:val="auto"/>
          <w:sz w:val="32"/>
          <w:szCs w:val="32"/>
        </w:rPr>
      </w:pPr>
      <w:r>
        <w:rPr>
          <w:rFonts w:hint="eastAsia" w:eastAsia="仿宋_GB2312"/>
          <w:color w:val="auto"/>
          <w:sz w:val="32"/>
          <w:szCs w:val="32"/>
          <w:lang w:eastAsia="zh-CN"/>
        </w:rPr>
        <w:t>（</w:t>
      </w:r>
      <w:r>
        <w:rPr>
          <w:rFonts w:hint="eastAsia" w:eastAsia="仿宋_GB2312"/>
          <w:color w:val="auto"/>
          <w:sz w:val="32"/>
          <w:szCs w:val="32"/>
          <w:lang w:val="en-US" w:eastAsia="zh-CN"/>
        </w:rPr>
        <w:t>2</w:t>
      </w:r>
      <w:r>
        <w:rPr>
          <w:rFonts w:hint="eastAsia" w:eastAsia="仿宋_GB2312"/>
          <w:color w:val="auto"/>
          <w:sz w:val="32"/>
          <w:szCs w:val="32"/>
          <w:lang w:eastAsia="zh-CN"/>
        </w:rPr>
        <w:t>）</w:t>
      </w:r>
      <w:r>
        <w:rPr>
          <w:rFonts w:eastAsia="仿宋_GB2312"/>
          <w:color w:val="auto"/>
          <w:sz w:val="32"/>
          <w:szCs w:val="32"/>
        </w:rPr>
        <w:t>享受政府有关的扶持政策和甲方提供的服务。</w:t>
      </w:r>
    </w:p>
    <w:p>
      <w:pPr>
        <w:ind w:firstLine="570"/>
        <w:rPr>
          <w:rFonts w:eastAsia="仿宋_GB2312"/>
          <w:color w:val="auto"/>
          <w:sz w:val="32"/>
          <w:szCs w:val="32"/>
        </w:rPr>
      </w:pPr>
      <w:r>
        <w:rPr>
          <w:rFonts w:eastAsia="仿宋_GB2312"/>
          <w:color w:val="auto"/>
          <w:sz w:val="32"/>
          <w:szCs w:val="32"/>
        </w:rPr>
        <w:t>（</w:t>
      </w:r>
      <w:r>
        <w:rPr>
          <w:rFonts w:hint="eastAsia" w:eastAsia="仿宋_GB2312"/>
          <w:color w:val="auto"/>
          <w:sz w:val="32"/>
          <w:szCs w:val="32"/>
          <w:lang w:val="en-US" w:eastAsia="zh-CN"/>
        </w:rPr>
        <w:t>3</w:t>
      </w:r>
      <w:r>
        <w:rPr>
          <w:rFonts w:eastAsia="仿宋_GB2312"/>
          <w:color w:val="auto"/>
          <w:sz w:val="32"/>
          <w:szCs w:val="32"/>
        </w:rPr>
        <w:t>）乙方应遵守国家各项法律法规，按照主管部门核准的经营范围合法经营。</w:t>
      </w:r>
    </w:p>
    <w:p>
      <w:pPr>
        <w:ind w:firstLine="570"/>
        <w:rPr>
          <w:rFonts w:eastAsia="仿宋_GB2312"/>
          <w:color w:val="auto"/>
          <w:sz w:val="32"/>
          <w:szCs w:val="32"/>
        </w:rPr>
      </w:pPr>
      <w:r>
        <w:rPr>
          <w:rFonts w:eastAsia="仿宋_GB2312"/>
          <w:color w:val="auto"/>
          <w:sz w:val="32"/>
          <w:szCs w:val="32"/>
        </w:rPr>
        <w:t>（</w:t>
      </w:r>
      <w:r>
        <w:rPr>
          <w:rFonts w:hint="eastAsia" w:eastAsia="仿宋_GB2312"/>
          <w:color w:val="auto"/>
          <w:sz w:val="32"/>
          <w:szCs w:val="32"/>
        </w:rPr>
        <w:t>3</w:t>
      </w:r>
      <w:r>
        <w:rPr>
          <w:rFonts w:eastAsia="仿宋_GB2312"/>
          <w:color w:val="auto"/>
          <w:sz w:val="32"/>
          <w:szCs w:val="32"/>
        </w:rPr>
        <w:t>）乙方应按甲方要求，及时、准确、完整地填报各类财务报表和统计报表。</w:t>
      </w:r>
    </w:p>
    <w:p>
      <w:pPr>
        <w:ind w:firstLine="570"/>
        <w:rPr>
          <w:rFonts w:eastAsia="仿宋_GB2312"/>
          <w:color w:val="auto"/>
          <w:sz w:val="32"/>
          <w:szCs w:val="32"/>
        </w:rPr>
      </w:pPr>
      <w:r>
        <w:rPr>
          <w:rFonts w:eastAsia="仿宋_GB2312"/>
          <w:color w:val="auto"/>
          <w:sz w:val="32"/>
          <w:szCs w:val="32"/>
        </w:rPr>
        <w:t>（</w:t>
      </w:r>
      <w:r>
        <w:rPr>
          <w:rFonts w:hint="eastAsia" w:eastAsia="仿宋_GB2312"/>
          <w:color w:val="auto"/>
          <w:sz w:val="32"/>
          <w:szCs w:val="32"/>
        </w:rPr>
        <w:t>4</w:t>
      </w:r>
      <w:r>
        <w:rPr>
          <w:rFonts w:eastAsia="仿宋_GB2312"/>
          <w:color w:val="auto"/>
          <w:sz w:val="32"/>
          <w:szCs w:val="32"/>
        </w:rPr>
        <w:t>）乙方应保持与甲方经常性的联系与沟通，若乙方联系人和联系电话变化请及时告知甲方。</w:t>
      </w:r>
    </w:p>
    <w:p>
      <w:pPr>
        <w:ind w:firstLine="570"/>
        <w:rPr>
          <w:rFonts w:eastAsia="仿宋_GB2312"/>
          <w:color w:val="auto"/>
          <w:sz w:val="32"/>
          <w:szCs w:val="32"/>
        </w:rPr>
      </w:pPr>
      <w:r>
        <w:rPr>
          <w:rFonts w:eastAsia="仿宋_GB2312"/>
          <w:color w:val="auto"/>
          <w:sz w:val="32"/>
          <w:szCs w:val="32"/>
        </w:rPr>
        <w:t>（</w:t>
      </w:r>
      <w:r>
        <w:rPr>
          <w:rFonts w:hint="eastAsia" w:eastAsia="仿宋_GB2312"/>
          <w:color w:val="auto"/>
          <w:sz w:val="32"/>
          <w:szCs w:val="32"/>
        </w:rPr>
        <w:t>5</w:t>
      </w:r>
      <w:r>
        <w:rPr>
          <w:rFonts w:eastAsia="仿宋_GB2312"/>
          <w:color w:val="auto"/>
          <w:sz w:val="32"/>
          <w:szCs w:val="32"/>
        </w:rPr>
        <w:t>）乙方若办理工商、税务变更，请将变更后的资料复印件报甲方备案。</w:t>
      </w:r>
    </w:p>
    <w:p>
      <w:pPr>
        <w:ind w:firstLine="570"/>
        <w:rPr>
          <w:rFonts w:eastAsia="仿宋_GB2312"/>
          <w:color w:val="auto"/>
          <w:sz w:val="32"/>
          <w:szCs w:val="32"/>
        </w:rPr>
      </w:pPr>
      <w:r>
        <w:rPr>
          <w:rFonts w:eastAsia="仿宋_GB2312"/>
          <w:color w:val="auto"/>
          <w:sz w:val="32"/>
          <w:szCs w:val="32"/>
        </w:rPr>
        <w:t>（</w:t>
      </w:r>
      <w:r>
        <w:rPr>
          <w:rFonts w:hint="eastAsia" w:eastAsia="仿宋_GB2312"/>
          <w:color w:val="auto"/>
          <w:sz w:val="32"/>
          <w:szCs w:val="32"/>
        </w:rPr>
        <w:t>6</w:t>
      </w:r>
      <w:r>
        <w:rPr>
          <w:rFonts w:eastAsia="仿宋_GB2312"/>
          <w:color w:val="auto"/>
          <w:sz w:val="32"/>
          <w:szCs w:val="32"/>
        </w:rPr>
        <w:t>）乙方应积极参加甲方组织的各种培训交流活动，主动配合甲方开展摸底调查和参观考察活动。</w:t>
      </w:r>
    </w:p>
    <w:p>
      <w:pPr>
        <w:ind w:firstLine="570"/>
        <w:rPr>
          <w:rFonts w:eastAsia="仿宋_GB2312"/>
          <w:color w:val="auto"/>
          <w:sz w:val="32"/>
          <w:szCs w:val="32"/>
        </w:rPr>
      </w:pPr>
      <w:r>
        <w:rPr>
          <w:rFonts w:hint="eastAsia" w:ascii="仿宋_GB2312" w:hAnsi="Tahoma" w:eastAsia="仿宋_GB2312" w:cs="Tahoma"/>
          <w:color w:val="auto"/>
          <w:kern w:val="0"/>
          <w:sz w:val="32"/>
          <w:szCs w:val="32"/>
          <w:lang w:eastAsia="zh-CN"/>
        </w:rPr>
        <w:t>（</w:t>
      </w:r>
      <w:r>
        <w:rPr>
          <w:rFonts w:hint="eastAsia" w:ascii="仿宋_GB2312" w:hAnsi="Tahoma" w:eastAsia="仿宋_GB2312" w:cs="Tahoma"/>
          <w:color w:val="auto"/>
          <w:kern w:val="0"/>
          <w:sz w:val="32"/>
          <w:szCs w:val="32"/>
          <w:lang w:val="en-US" w:eastAsia="zh-CN"/>
        </w:rPr>
        <w:t>7</w:t>
      </w:r>
      <w:r>
        <w:rPr>
          <w:rFonts w:hint="eastAsia" w:ascii="仿宋_GB2312" w:hAnsi="Tahoma" w:eastAsia="仿宋_GB2312" w:cs="Tahoma"/>
          <w:color w:val="auto"/>
          <w:kern w:val="0"/>
          <w:sz w:val="32"/>
          <w:szCs w:val="32"/>
          <w:lang w:eastAsia="zh-CN"/>
        </w:rPr>
        <w:t>）</w:t>
      </w:r>
      <w:r>
        <w:rPr>
          <w:rFonts w:hint="eastAsia" w:ascii="仿宋_GB2312" w:hAnsi="Tahoma" w:eastAsia="仿宋_GB2312" w:cs="Tahoma"/>
          <w:color w:val="auto"/>
          <w:kern w:val="0"/>
          <w:sz w:val="32"/>
          <w:szCs w:val="32"/>
          <w:lang w:val="en-US" w:eastAsia="zh-CN"/>
        </w:rPr>
        <w:t>乙方企业遇</w:t>
      </w:r>
      <w:r>
        <w:rPr>
          <w:rFonts w:hint="eastAsia" w:ascii="仿宋_GB2312" w:hAnsi="Tahoma" w:eastAsia="仿宋_GB2312" w:cs="Tahoma"/>
          <w:color w:val="auto"/>
          <w:kern w:val="0"/>
          <w:sz w:val="32"/>
          <w:szCs w:val="32"/>
        </w:rPr>
        <w:t>注销</w:t>
      </w:r>
      <w:r>
        <w:rPr>
          <w:rFonts w:hint="eastAsia" w:ascii="仿宋_GB2312" w:hAnsi="Tahoma" w:eastAsia="仿宋_GB2312" w:cs="Tahoma"/>
          <w:color w:val="auto"/>
          <w:kern w:val="0"/>
          <w:sz w:val="32"/>
          <w:szCs w:val="32"/>
          <w:highlight w:val="none"/>
        </w:rPr>
        <w:t>或注册地址以及工商、税务关系</w:t>
      </w:r>
      <w:r>
        <w:rPr>
          <w:rFonts w:hint="eastAsia" w:ascii="仿宋_GB2312" w:hAnsi="Tahoma" w:eastAsia="仿宋_GB2312" w:cs="Tahoma"/>
          <w:color w:val="auto"/>
          <w:kern w:val="0"/>
          <w:sz w:val="32"/>
          <w:szCs w:val="32"/>
          <w:highlight w:val="none"/>
          <w:lang w:val="en-US" w:eastAsia="zh-CN"/>
        </w:rPr>
        <w:t>发生改变，需提前告知甲方</w:t>
      </w:r>
      <w:r>
        <w:rPr>
          <w:rFonts w:hint="eastAsia" w:ascii="仿宋_GB2312" w:hAnsi="Tahoma" w:eastAsia="仿宋_GB2312" w:cs="Tahoma"/>
          <w:color w:val="auto"/>
          <w:kern w:val="0"/>
          <w:sz w:val="32"/>
          <w:szCs w:val="32"/>
          <w:highlight w:val="none"/>
        </w:rPr>
        <w:t>；</w:t>
      </w:r>
    </w:p>
    <w:p>
      <w:pPr>
        <w:ind w:firstLine="570"/>
        <w:rPr>
          <w:rFonts w:eastAsia="仿宋_GB2312"/>
          <w:color w:val="auto"/>
          <w:sz w:val="32"/>
          <w:szCs w:val="32"/>
        </w:rPr>
      </w:pPr>
      <w:r>
        <w:rPr>
          <w:rFonts w:eastAsia="仿宋_GB2312"/>
          <w:color w:val="auto"/>
          <w:sz w:val="32"/>
          <w:szCs w:val="32"/>
        </w:rPr>
        <w:t>（</w:t>
      </w:r>
      <w:r>
        <w:rPr>
          <w:rFonts w:hint="eastAsia" w:eastAsia="仿宋_GB2312"/>
          <w:color w:val="auto"/>
          <w:sz w:val="32"/>
          <w:szCs w:val="32"/>
          <w:lang w:val="en-US" w:eastAsia="zh-CN"/>
        </w:rPr>
        <w:t>8</w:t>
      </w:r>
      <w:r>
        <w:rPr>
          <w:rFonts w:eastAsia="仿宋_GB2312"/>
          <w:color w:val="auto"/>
          <w:sz w:val="32"/>
          <w:szCs w:val="32"/>
        </w:rPr>
        <w:t>）乙方在孵化期满后，达到毕业标准的可向甲方申请毕业。达不到毕业标准的作为肄业，自动解除甲乙双方的孵化培育关系。</w:t>
      </w:r>
      <w:r>
        <w:rPr>
          <w:rFonts w:hint="eastAsia" w:eastAsia="仿宋_GB2312"/>
          <w:color w:val="auto"/>
          <w:sz w:val="32"/>
          <w:szCs w:val="32"/>
        </w:rPr>
        <w:t>毕业或肄业后，乙方须搬离甲方的孵化场地。</w:t>
      </w:r>
    </w:p>
    <w:p>
      <w:pPr>
        <w:ind w:firstLine="570"/>
        <w:rPr>
          <w:rFonts w:eastAsia="仿宋_GB2312"/>
          <w:color w:val="auto"/>
          <w:sz w:val="32"/>
          <w:szCs w:val="32"/>
        </w:rPr>
      </w:pPr>
      <w:r>
        <w:rPr>
          <w:rFonts w:eastAsia="仿宋_GB2312"/>
          <w:color w:val="auto"/>
          <w:sz w:val="32"/>
          <w:szCs w:val="32"/>
        </w:rPr>
        <w:t>五、协议的变更与解除</w:t>
      </w:r>
    </w:p>
    <w:p>
      <w:pPr>
        <w:ind w:firstLine="570"/>
        <w:rPr>
          <w:rFonts w:eastAsia="仿宋_GB2312"/>
          <w:color w:val="auto"/>
          <w:sz w:val="32"/>
          <w:szCs w:val="32"/>
        </w:rPr>
      </w:pPr>
      <w:r>
        <w:rPr>
          <w:rFonts w:eastAsia="仿宋_GB2312"/>
          <w:color w:val="auto"/>
          <w:sz w:val="32"/>
          <w:szCs w:val="32"/>
        </w:rPr>
        <w:t>1、本协议在履行过程中，若一方对协议条款提出变更，应提前三个月，以书面形式提出，经双方协商达到一致意见后，方可变更；在变更协议未达成之前，原双方签订的协议仍然有效。</w:t>
      </w:r>
    </w:p>
    <w:p>
      <w:pPr>
        <w:ind w:firstLine="570"/>
        <w:rPr>
          <w:rFonts w:eastAsia="仿宋_GB2312"/>
          <w:color w:val="auto"/>
          <w:sz w:val="32"/>
          <w:szCs w:val="32"/>
        </w:rPr>
      </w:pPr>
      <w:r>
        <w:rPr>
          <w:rFonts w:eastAsia="仿宋_GB2312"/>
          <w:color w:val="auto"/>
          <w:sz w:val="32"/>
          <w:szCs w:val="32"/>
        </w:rPr>
        <w:t>2、在培育期间，乙方如确因不可抗力因素致使协议无法履行，必须以书面形式向甲方说明理由，并提供充分证明，经甲方确认同意后，可解除协议。</w:t>
      </w:r>
    </w:p>
    <w:p>
      <w:pPr>
        <w:ind w:firstLine="570"/>
        <w:rPr>
          <w:rFonts w:eastAsia="仿宋_GB2312"/>
          <w:color w:val="auto"/>
          <w:sz w:val="32"/>
          <w:szCs w:val="32"/>
        </w:rPr>
      </w:pPr>
      <w:r>
        <w:rPr>
          <w:rFonts w:eastAsia="仿宋_GB2312"/>
          <w:color w:val="auto"/>
          <w:sz w:val="32"/>
          <w:szCs w:val="32"/>
        </w:rPr>
        <w:t>3、在培育期间，乙方因严重违反本协议有关条款，或在甲方组织的在孵企业年度考核中不及格；需整改而未按期完成整改，甲方有权终止本协议。</w:t>
      </w:r>
    </w:p>
    <w:p>
      <w:pPr>
        <w:ind w:firstLine="570"/>
        <w:rPr>
          <w:rFonts w:eastAsia="仿宋_GB2312"/>
          <w:color w:val="auto"/>
          <w:sz w:val="32"/>
          <w:szCs w:val="32"/>
        </w:rPr>
      </w:pPr>
      <w:r>
        <w:rPr>
          <w:rFonts w:eastAsia="仿宋_GB2312"/>
          <w:color w:val="auto"/>
          <w:sz w:val="32"/>
          <w:szCs w:val="32"/>
        </w:rPr>
        <w:t>六、附则</w:t>
      </w:r>
    </w:p>
    <w:p>
      <w:pPr>
        <w:ind w:firstLine="570"/>
        <w:rPr>
          <w:rFonts w:eastAsia="仿宋_GB2312"/>
          <w:color w:val="auto"/>
          <w:sz w:val="32"/>
          <w:szCs w:val="32"/>
        </w:rPr>
      </w:pPr>
      <w:r>
        <w:rPr>
          <w:rFonts w:eastAsia="仿宋_GB2312"/>
          <w:color w:val="auto"/>
          <w:sz w:val="32"/>
          <w:szCs w:val="32"/>
        </w:rPr>
        <w:t>1、本协议未尽事宜，可由双方协商补充，以书面形式予以明确，并与本协议正文同样有效。</w:t>
      </w:r>
    </w:p>
    <w:p>
      <w:pPr>
        <w:ind w:firstLine="570"/>
        <w:rPr>
          <w:rFonts w:eastAsia="仿宋_GB2312"/>
          <w:color w:val="auto"/>
          <w:sz w:val="32"/>
          <w:szCs w:val="32"/>
        </w:rPr>
      </w:pPr>
      <w:r>
        <w:rPr>
          <w:rFonts w:eastAsia="仿宋_GB2312"/>
          <w:color w:val="auto"/>
          <w:sz w:val="32"/>
          <w:szCs w:val="32"/>
        </w:rPr>
        <w:t>2、本协议一式</w:t>
      </w:r>
      <w:r>
        <w:rPr>
          <w:rFonts w:hint="eastAsia" w:eastAsia="仿宋_GB2312"/>
          <w:color w:val="auto"/>
          <w:sz w:val="32"/>
          <w:szCs w:val="32"/>
          <w:u w:val="single"/>
        </w:rPr>
        <w:t xml:space="preserve">  贰  </w:t>
      </w:r>
      <w:r>
        <w:rPr>
          <w:rFonts w:eastAsia="仿宋_GB2312"/>
          <w:color w:val="auto"/>
          <w:sz w:val="32"/>
          <w:szCs w:val="32"/>
        </w:rPr>
        <w:t>份,甲、乙双方各执</w:t>
      </w:r>
      <w:r>
        <w:rPr>
          <w:rFonts w:hint="eastAsia" w:eastAsia="仿宋_GB2312"/>
          <w:color w:val="auto"/>
          <w:sz w:val="32"/>
          <w:szCs w:val="32"/>
          <w:u w:val="single"/>
        </w:rPr>
        <w:t xml:space="preserve">  壹  </w:t>
      </w:r>
      <w:r>
        <w:rPr>
          <w:rFonts w:eastAsia="仿宋_GB2312"/>
          <w:color w:val="auto"/>
          <w:sz w:val="32"/>
          <w:szCs w:val="32"/>
        </w:rPr>
        <w:t>份，经双方代表签字盖章后生效。</w:t>
      </w:r>
    </w:p>
    <w:p>
      <w:pPr>
        <w:ind w:firstLine="570"/>
        <w:rPr>
          <w:rFonts w:eastAsia="仿宋_GB2312"/>
          <w:color w:val="auto"/>
          <w:sz w:val="32"/>
          <w:szCs w:val="32"/>
        </w:rPr>
      </w:pPr>
    </w:p>
    <w:p>
      <w:pPr>
        <w:ind w:firstLine="570"/>
        <w:rPr>
          <w:rFonts w:eastAsia="仿宋_GB2312"/>
          <w:color w:val="auto"/>
          <w:sz w:val="32"/>
          <w:szCs w:val="32"/>
        </w:rPr>
      </w:pPr>
    </w:p>
    <w:p>
      <w:pPr>
        <w:ind w:firstLine="570"/>
        <w:rPr>
          <w:rFonts w:eastAsia="仿宋_GB2312"/>
          <w:color w:val="auto"/>
          <w:sz w:val="32"/>
          <w:szCs w:val="32"/>
        </w:rPr>
      </w:pPr>
      <w:r>
        <w:rPr>
          <w:rFonts w:eastAsia="仿宋_GB2312"/>
          <w:color w:val="auto"/>
          <w:sz w:val="32"/>
          <w:szCs w:val="32"/>
        </w:rPr>
        <w:t>甲  方：                乙  方：</w:t>
      </w:r>
    </w:p>
    <w:p>
      <w:pPr>
        <w:ind w:firstLine="570"/>
        <w:rPr>
          <w:rFonts w:eastAsia="仿宋_GB2312"/>
          <w:color w:val="auto"/>
          <w:sz w:val="32"/>
          <w:szCs w:val="32"/>
        </w:rPr>
      </w:pPr>
    </w:p>
    <w:p>
      <w:pPr>
        <w:ind w:firstLine="570"/>
        <w:rPr>
          <w:rFonts w:eastAsia="仿宋_GB2312"/>
          <w:color w:val="auto"/>
          <w:sz w:val="32"/>
          <w:szCs w:val="32"/>
        </w:rPr>
      </w:pPr>
    </w:p>
    <w:p>
      <w:pPr>
        <w:ind w:firstLine="570"/>
        <w:rPr>
          <w:rFonts w:eastAsia="仿宋_GB2312"/>
          <w:color w:val="auto"/>
          <w:sz w:val="32"/>
          <w:szCs w:val="32"/>
        </w:rPr>
      </w:pPr>
      <w:r>
        <w:rPr>
          <w:rFonts w:eastAsia="仿宋_GB2312"/>
          <w:color w:val="auto"/>
          <w:sz w:val="32"/>
          <w:szCs w:val="32"/>
        </w:rPr>
        <w:t xml:space="preserve">代表人：                 代表人： </w:t>
      </w:r>
    </w:p>
    <w:p>
      <w:pPr>
        <w:ind w:firstLine="1286" w:firstLineChars="402"/>
        <w:rPr>
          <w:rFonts w:eastAsia="仿宋_GB2312"/>
          <w:color w:val="auto"/>
          <w:sz w:val="32"/>
          <w:szCs w:val="32"/>
        </w:rPr>
      </w:pPr>
    </w:p>
    <w:p>
      <w:pPr>
        <w:widowControl/>
        <w:jc w:val="left"/>
        <w:rPr>
          <w:rFonts w:ascii="黑体" w:eastAsia="黑体"/>
          <w:b/>
          <w:color w:val="auto"/>
          <w:sz w:val="32"/>
          <w:szCs w:val="28"/>
        </w:rPr>
      </w:pPr>
      <w:r>
        <w:rPr>
          <w:rFonts w:ascii="黑体" w:eastAsia="黑体"/>
          <w:b/>
          <w:color w:val="auto"/>
          <w:sz w:val="32"/>
          <w:szCs w:val="28"/>
        </w:rPr>
        <w:br w:type="page"/>
      </w:r>
    </w:p>
    <w:p>
      <w:pPr>
        <w:rPr>
          <w:rFonts w:ascii="黑体" w:eastAsia="黑体"/>
          <w:b/>
          <w:color w:val="auto"/>
          <w:sz w:val="32"/>
          <w:szCs w:val="28"/>
        </w:rPr>
      </w:pPr>
      <w:r>
        <w:rPr>
          <w:rFonts w:hint="eastAsia" w:ascii="黑体" w:eastAsia="黑体"/>
          <w:b/>
          <w:color w:val="auto"/>
          <w:sz w:val="32"/>
          <w:szCs w:val="28"/>
        </w:rPr>
        <w:t>附件二：</w:t>
      </w:r>
    </w:p>
    <w:p>
      <w:pPr>
        <w:spacing w:afterLines="50" w:line="500" w:lineRule="exact"/>
        <w:jc w:val="center"/>
        <w:rPr>
          <w:rFonts w:ascii="方正小标宋简体" w:eastAsia="方正小标宋简体"/>
          <w:b/>
          <w:color w:val="auto"/>
          <w:sz w:val="40"/>
          <w:szCs w:val="36"/>
        </w:rPr>
      </w:pPr>
      <w:r>
        <w:rPr>
          <w:rFonts w:hint="eastAsia" w:ascii="方正小标宋简体" w:eastAsia="方正小标宋简体"/>
          <w:b/>
          <w:color w:val="auto"/>
          <w:sz w:val="40"/>
          <w:szCs w:val="36"/>
        </w:rPr>
        <w:t>孵化企业申请表</w:t>
      </w:r>
    </w:p>
    <w:p>
      <w:pPr>
        <w:spacing w:afterLines="50" w:line="500" w:lineRule="exact"/>
        <w:jc w:val="right"/>
        <w:rPr>
          <w:rFonts w:ascii="方正小标宋简体" w:eastAsia="方正小标宋简体"/>
          <w:b/>
          <w:color w:val="auto"/>
          <w:sz w:val="24"/>
        </w:rPr>
      </w:pPr>
      <w:r>
        <w:rPr>
          <w:rFonts w:hint="eastAsia" w:ascii="方正小标宋简体" w:eastAsia="方正小标宋简体"/>
          <w:b/>
          <w:color w:val="auto"/>
          <w:sz w:val="24"/>
        </w:rPr>
        <w:t>年   月   日</w:t>
      </w:r>
    </w:p>
    <w:tbl>
      <w:tblPr>
        <w:tblStyle w:val="18"/>
        <w:tblW w:w="89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1075"/>
        <w:gridCol w:w="1615"/>
        <w:gridCol w:w="1134"/>
        <w:gridCol w:w="82"/>
        <w:gridCol w:w="490"/>
        <w:gridCol w:w="644"/>
        <w:gridCol w:w="205"/>
        <w:gridCol w:w="572"/>
        <w:gridCol w:w="436"/>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trPr>
        <w:tc>
          <w:tcPr>
            <w:tcW w:w="1521" w:type="dxa"/>
            <w:vAlign w:val="center"/>
          </w:tcPr>
          <w:p>
            <w:pPr>
              <w:jc w:val="center"/>
              <w:rPr>
                <w:rFonts w:ascii="方正大标宋简体" w:eastAsia="方正大标宋简体"/>
                <w:color w:val="auto"/>
                <w:sz w:val="24"/>
              </w:rPr>
            </w:pPr>
            <w:r>
              <w:rPr>
                <w:rFonts w:hint="eastAsia" w:ascii="方正大标宋简体" w:eastAsia="方正大标宋简体"/>
                <w:color w:val="auto"/>
                <w:sz w:val="24"/>
              </w:rPr>
              <w:t>企业名称</w:t>
            </w:r>
          </w:p>
        </w:tc>
        <w:tc>
          <w:tcPr>
            <w:tcW w:w="3824" w:type="dxa"/>
            <w:gridSpan w:val="3"/>
            <w:vAlign w:val="center"/>
          </w:tcPr>
          <w:p>
            <w:pPr>
              <w:jc w:val="center"/>
              <w:rPr>
                <w:rFonts w:ascii="方正大标宋简体" w:eastAsia="方正大标宋简体"/>
                <w:color w:val="auto"/>
                <w:sz w:val="24"/>
              </w:rPr>
            </w:pPr>
          </w:p>
        </w:tc>
        <w:tc>
          <w:tcPr>
            <w:tcW w:w="1421" w:type="dxa"/>
            <w:gridSpan w:val="4"/>
            <w:vAlign w:val="center"/>
          </w:tcPr>
          <w:p>
            <w:pPr>
              <w:jc w:val="center"/>
              <w:rPr>
                <w:rFonts w:ascii="方正大标宋简体" w:eastAsia="方正大标宋简体"/>
                <w:color w:val="auto"/>
                <w:sz w:val="24"/>
              </w:rPr>
            </w:pPr>
            <w:r>
              <w:rPr>
                <w:rFonts w:hint="eastAsia" w:ascii="方正大标宋简体" w:eastAsia="方正大标宋简体"/>
                <w:color w:val="auto"/>
                <w:sz w:val="24"/>
              </w:rPr>
              <w:t>企业类型</w:t>
            </w:r>
          </w:p>
        </w:tc>
        <w:tc>
          <w:tcPr>
            <w:tcW w:w="2150" w:type="dxa"/>
            <w:gridSpan w:val="3"/>
            <w:vAlign w:val="center"/>
          </w:tcPr>
          <w:p>
            <w:pPr>
              <w:jc w:val="center"/>
              <w:rPr>
                <w:rFonts w:ascii="方正大标宋简体" w:eastAsia="方正大标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vAlign w:val="center"/>
          </w:tcPr>
          <w:p>
            <w:pPr>
              <w:jc w:val="center"/>
              <w:rPr>
                <w:rFonts w:ascii="方正大标宋简体" w:eastAsia="方正大标宋简体"/>
                <w:color w:val="auto"/>
                <w:sz w:val="24"/>
              </w:rPr>
            </w:pPr>
            <w:r>
              <w:rPr>
                <w:rFonts w:hint="eastAsia" w:ascii="方正大标宋简体" w:eastAsia="方正大标宋简体"/>
                <w:color w:val="auto"/>
                <w:sz w:val="24"/>
              </w:rPr>
              <w:t>注册地址</w:t>
            </w:r>
          </w:p>
        </w:tc>
        <w:tc>
          <w:tcPr>
            <w:tcW w:w="7395" w:type="dxa"/>
            <w:gridSpan w:val="10"/>
            <w:vAlign w:val="center"/>
          </w:tcPr>
          <w:p>
            <w:pPr>
              <w:jc w:val="center"/>
              <w:rPr>
                <w:rFonts w:ascii="方正大标宋简体" w:eastAsia="方正大标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vAlign w:val="center"/>
          </w:tcPr>
          <w:p>
            <w:pPr>
              <w:jc w:val="center"/>
              <w:rPr>
                <w:rFonts w:ascii="方正大标宋简体" w:eastAsia="方正大标宋简体"/>
                <w:color w:val="auto"/>
                <w:sz w:val="24"/>
              </w:rPr>
            </w:pPr>
            <w:r>
              <w:rPr>
                <w:rFonts w:hint="eastAsia" w:ascii="方正大标宋简体" w:eastAsia="方正大标宋简体"/>
                <w:color w:val="auto"/>
                <w:sz w:val="24"/>
              </w:rPr>
              <w:t>经营地址</w:t>
            </w:r>
          </w:p>
        </w:tc>
        <w:tc>
          <w:tcPr>
            <w:tcW w:w="7395" w:type="dxa"/>
            <w:gridSpan w:val="10"/>
            <w:vAlign w:val="center"/>
          </w:tcPr>
          <w:p>
            <w:pPr>
              <w:jc w:val="center"/>
              <w:rPr>
                <w:rFonts w:ascii="方正大标宋简体" w:eastAsia="方正大标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vAlign w:val="center"/>
          </w:tcPr>
          <w:p>
            <w:pPr>
              <w:jc w:val="center"/>
              <w:rPr>
                <w:rFonts w:ascii="方正大标宋简体" w:eastAsia="方正大标宋简体"/>
                <w:color w:val="auto"/>
                <w:sz w:val="24"/>
              </w:rPr>
            </w:pPr>
            <w:r>
              <w:rPr>
                <w:rFonts w:hint="eastAsia" w:ascii="方正大标宋简体" w:eastAsia="方正大标宋简体"/>
                <w:color w:val="auto"/>
                <w:sz w:val="24"/>
              </w:rPr>
              <w:t>统一社会信用代码</w:t>
            </w:r>
          </w:p>
        </w:tc>
        <w:tc>
          <w:tcPr>
            <w:tcW w:w="2690" w:type="dxa"/>
            <w:gridSpan w:val="2"/>
            <w:vAlign w:val="center"/>
          </w:tcPr>
          <w:p>
            <w:pPr>
              <w:rPr>
                <w:rFonts w:ascii="方正大标宋简体" w:eastAsia="方正大标宋简体"/>
                <w:color w:val="auto"/>
                <w:sz w:val="24"/>
              </w:rPr>
            </w:pPr>
          </w:p>
        </w:tc>
        <w:tc>
          <w:tcPr>
            <w:tcW w:w="1216" w:type="dxa"/>
            <w:gridSpan w:val="2"/>
            <w:vAlign w:val="center"/>
          </w:tcPr>
          <w:p>
            <w:pPr>
              <w:jc w:val="center"/>
              <w:rPr>
                <w:rFonts w:ascii="方正大标宋简体" w:eastAsia="方正大标宋简体"/>
                <w:color w:val="auto"/>
                <w:sz w:val="24"/>
              </w:rPr>
            </w:pPr>
            <w:r>
              <w:rPr>
                <w:rFonts w:hint="eastAsia" w:ascii="方正大标宋简体" w:eastAsia="方正大标宋简体"/>
                <w:color w:val="auto"/>
                <w:sz w:val="24"/>
              </w:rPr>
              <w:t>注册资金（万元）</w:t>
            </w:r>
          </w:p>
        </w:tc>
        <w:tc>
          <w:tcPr>
            <w:tcW w:w="1134" w:type="dxa"/>
            <w:gridSpan w:val="2"/>
            <w:vAlign w:val="center"/>
          </w:tcPr>
          <w:p>
            <w:pPr>
              <w:jc w:val="center"/>
              <w:rPr>
                <w:rFonts w:ascii="方正大标宋简体" w:eastAsia="方正大标宋简体"/>
                <w:color w:val="auto"/>
                <w:sz w:val="24"/>
              </w:rPr>
            </w:pPr>
          </w:p>
        </w:tc>
        <w:tc>
          <w:tcPr>
            <w:tcW w:w="1213" w:type="dxa"/>
            <w:gridSpan w:val="3"/>
            <w:vAlign w:val="center"/>
          </w:tcPr>
          <w:p>
            <w:pPr>
              <w:jc w:val="center"/>
              <w:rPr>
                <w:rFonts w:ascii="方正大标宋简体" w:eastAsia="方正大标宋简体"/>
                <w:color w:val="auto"/>
                <w:sz w:val="24"/>
              </w:rPr>
            </w:pPr>
            <w:r>
              <w:rPr>
                <w:rFonts w:hint="eastAsia" w:ascii="方正大标宋简体" w:eastAsia="方正大标宋简体"/>
                <w:color w:val="auto"/>
                <w:sz w:val="24"/>
              </w:rPr>
              <w:t>实到资金（万元）</w:t>
            </w:r>
          </w:p>
        </w:tc>
        <w:tc>
          <w:tcPr>
            <w:tcW w:w="1142" w:type="dxa"/>
            <w:vAlign w:val="center"/>
          </w:tcPr>
          <w:p>
            <w:pPr>
              <w:jc w:val="center"/>
              <w:rPr>
                <w:rFonts w:ascii="方正大标宋简体" w:eastAsia="方正大标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vAlign w:val="center"/>
          </w:tcPr>
          <w:p>
            <w:pPr>
              <w:jc w:val="center"/>
              <w:rPr>
                <w:rFonts w:ascii="方正大标宋简体" w:eastAsia="方正大标宋简体"/>
                <w:color w:val="auto"/>
                <w:sz w:val="24"/>
              </w:rPr>
            </w:pPr>
            <w:r>
              <w:rPr>
                <w:rFonts w:hint="eastAsia" w:ascii="方正大标宋简体" w:eastAsia="方正大标宋简体"/>
                <w:color w:val="auto"/>
                <w:sz w:val="24"/>
              </w:rPr>
              <w:t>法定代表人</w:t>
            </w:r>
          </w:p>
        </w:tc>
        <w:tc>
          <w:tcPr>
            <w:tcW w:w="1075" w:type="dxa"/>
            <w:vAlign w:val="center"/>
          </w:tcPr>
          <w:p>
            <w:pPr>
              <w:jc w:val="center"/>
              <w:rPr>
                <w:rFonts w:ascii="方正大标宋简体" w:eastAsia="方正大标宋简体"/>
                <w:color w:val="auto"/>
                <w:sz w:val="24"/>
              </w:rPr>
            </w:pPr>
          </w:p>
        </w:tc>
        <w:tc>
          <w:tcPr>
            <w:tcW w:w="1615" w:type="dxa"/>
            <w:vAlign w:val="center"/>
          </w:tcPr>
          <w:p>
            <w:pPr>
              <w:jc w:val="center"/>
              <w:rPr>
                <w:rFonts w:ascii="方正大标宋简体" w:eastAsia="方正大标宋简体"/>
                <w:color w:val="auto"/>
                <w:sz w:val="24"/>
              </w:rPr>
            </w:pPr>
            <w:r>
              <w:rPr>
                <w:rFonts w:hint="eastAsia" w:ascii="方正大标宋简体" w:eastAsia="方正大标宋简体"/>
                <w:color w:val="auto"/>
                <w:sz w:val="24"/>
              </w:rPr>
              <w:t>联系电话</w:t>
            </w:r>
          </w:p>
        </w:tc>
        <w:tc>
          <w:tcPr>
            <w:tcW w:w="2350" w:type="dxa"/>
            <w:gridSpan w:val="4"/>
            <w:vAlign w:val="center"/>
          </w:tcPr>
          <w:p>
            <w:pPr>
              <w:rPr>
                <w:rFonts w:ascii="方正大标宋简体" w:eastAsia="方正大标宋简体"/>
                <w:color w:val="auto"/>
                <w:sz w:val="24"/>
              </w:rPr>
            </w:pPr>
          </w:p>
        </w:tc>
        <w:tc>
          <w:tcPr>
            <w:tcW w:w="777" w:type="dxa"/>
            <w:gridSpan w:val="2"/>
            <w:vMerge w:val="restart"/>
            <w:vAlign w:val="center"/>
          </w:tcPr>
          <w:p>
            <w:pPr>
              <w:jc w:val="center"/>
              <w:rPr>
                <w:rFonts w:ascii="方正大标宋简体" w:eastAsia="方正大标宋简体"/>
                <w:color w:val="auto"/>
                <w:sz w:val="24"/>
              </w:rPr>
            </w:pPr>
            <w:r>
              <w:rPr>
                <w:rFonts w:hint="eastAsia" w:ascii="方正大标宋简体" w:eastAsia="方正大标宋简体"/>
                <w:color w:val="auto"/>
                <w:sz w:val="24"/>
              </w:rPr>
              <w:t>企业邮箱</w:t>
            </w:r>
          </w:p>
        </w:tc>
        <w:tc>
          <w:tcPr>
            <w:tcW w:w="1578" w:type="dxa"/>
            <w:gridSpan w:val="2"/>
            <w:vMerge w:val="restart"/>
            <w:vAlign w:val="center"/>
          </w:tcPr>
          <w:p>
            <w:pPr>
              <w:rPr>
                <w:rFonts w:ascii="方正大标宋简体" w:eastAsia="方正大标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vAlign w:val="center"/>
          </w:tcPr>
          <w:p>
            <w:pPr>
              <w:jc w:val="center"/>
              <w:rPr>
                <w:rFonts w:ascii="方正大标宋简体" w:eastAsia="方正大标宋简体"/>
                <w:color w:val="auto"/>
                <w:sz w:val="24"/>
              </w:rPr>
            </w:pPr>
            <w:r>
              <w:rPr>
                <w:rFonts w:hint="eastAsia" w:ascii="方正大标宋简体" w:eastAsia="方正大标宋简体"/>
                <w:color w:val="auto"/>
                <w:sz w:val="24"/>
              </w:rPr>
              <w:t>联系人</w:t>
            </w:r>
          </w:p>
        </w:tc>
        <w:tc>
          <w:tcPr>
            <w:tcW w:w="1075" w:type="dxa"/>
            <w:vAlign w:val="center"/>
          </w:tcPr>
          <w:p>
            <w:pPr>
              <w:jc w:val="center"/>
              <w:rPr>
                <w:rFonts w:ascii="方正大标宋简体" w:eastAsia="方正大标宋简体"/>
                <w:color w:val="auto"/>
                <w:sz w:val="24"/>
              </w:rPr>
            </w:pPr>
          </w:p>
        </w:tc>
        <w:tc>
          <w:tcPr>
            <w:tcW w:w="1615" w:type="dxa"/>
            <w:vAlign w:val="center"/>
          </w:tcPr>
          <w:p>
            <w:pPr>
              <w:jc w:val="center"/>
              <w:rPr>
                <w:rFonts w:ascii="方正大标宋简体" w:eastAsia="方正大标宋简体"/>
                <w:color w:val="auto"/>
                <w:sz w:val="24"/>
              </w:rPr>
            </w:pPr>
            <w:r>
              <w:rPr>
                <w:rFonts w:hint="eastAsia" w:ascii="方正大标宋简体" w:eastAsia="方正大标宋简体"/>
                <w:color w:val="auto"/>
                <w:sz w:val="24"/>
              </w:rPr>
              <w:t>联系电话</w:t>
            </w:r>
          </w:p>
        </w:tc>
        <w:tc>
          <w:tcPr>
            <w:tcW w:w="2350" w:type="dxa"/>
            <w:gridSpan w:val="4"/>
            <w:vAlign w:val="center"/>
          </w:tcPr>
          <w:p>
            <w:pPr>
              <w:jc w:val="center"/>
              <w:rPr>
                <w:rFonts w:ascii="方正大标宋简体" w:eastAsia="方正大标宋简体"/>
                <w:color w:val="auto"/>
                <w:sz w:val="24"/>
              </w:rPr>
            </w:pPr>
          </w:p>
        </w:tc>
        <w:tc>
          <w:tcPr>
            <w:tcW w:w="777" w:type="dxa"/>
            <w:gridSpan w:val="2"/>
            <w:vMerge w:val="continue"/>
            <w:vAlign w:val="center"/>
          </w:tcPr>
          <w:p>
            <w:pPr>
              <w:jc w:val="center"/>
              <w:rPr>
                <w:rFonts w:ascii="方正大标宋简体" w:eastAsia="方正大标宋简体"/>
                <w:color w:val="auto"/>
                <w:sz w:val="24"/>
              </w:rPr>
            </w:pPr>
          </w:p>
        </w:tc>
        <w:tc>
          <w:tcPr>
            <w:tcW w:w="1578" w:type="dxa"/>
            <w:gridSpan w:val="2"/>
            <w:vMerge w:val="continue"/>
            <w:vAlign w:val="center"/>
          </w:tcPr>
          <w:p>
            <w:pPr>
              <w:jc w:val="center"/>
              <w:rPr>
                <w:rFonts w:ascii="方正大标宋简体" w:eastAsia="方正大标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vAlign w:val="center"/>
          </w:tcPr>
          <w:p>
            <w:pPr>
              <w:jc w:val="center"/>
              <w:rPr>
                <w:rFonts w:ascii="方正大标宋简体" w:eastAsia="方正大标宋简体"/>
                <w:color w:val="auto"/>
                <w:sz w:val="24"/>
              </w:rPr>
            </w:pPr>
            <w:r>
              <w:rPr>
                <w:rFonts w:hint="eastAsia" w:ascii="方正大标宋简体" w:eastAsia="方正大标宋简体"/>
                <w:color w:val="auto"/>
                <w:sz w:val="24"/>
              </w:rPr>
              <w:t>公司人员数</w:t>
            </w:r>
          </w:p>
        </w:tc>
        <w:tc>
          <w:tcPr>
            <w:tcW w:w="1075" w:type="dxa"/>
            <w:vAlign w:val="center"/>
          </w:tcPr>
          <w:p>
            <w:pPr>
              <w:jc w:val="center"/>
              <w:rPr>
                <w:rFonts w:ascii="方正大标宋简体" w:eastAsia="方正大标宋简体"/>
                <w:color w:val="auto"/>
                <w:sz w:val="24"/>
              </w:rPr>
            </w:pPr>
          </w:p>
        </w:tc>
        <w:tc>
          <w:tcPr>
            <w:tcW w:w="1615" w:type="dxa"/>
            <w:vAlign w:val="center"/>
          </w:tcPr>
          <w:p>
            <w:pPr>
              <w:jc w:val="center"/>
              <w:rPr>
                <w:rFonts w:ascii="方正大标宋简体" w:eastAsia="方正大标宋简体"/>
                <w:color w:val="auto"/>
                <w:sz w:val="24"/>
              </w:rPr>
            </w:pPr>
            <w:r>
              <w:rPr>
                <w:rFonts w:hint="eastAsia" w:ascii="方正大标宋简体" w:eastAsia="方正大标宋简体"/>
                <w:color w:val="auto"/>
                <w:sz w:val="24"/>
              </w:rPr>
              <w:t>大专以上</w:t>
            </w:r>
          </w:p>
          <w:p>
            <w:pPr>
              <w:jc w:val="center"/>
              <w:rPr>
                <w:rFonts w:ascii="方正大标宋简体" w:eastAsia="方正大标宋简体"/>
                <w:color w:val="auto"/>
                <w:sz w:val="24"/>
              </w:rPr>
            </w:pPr>
            <w:r>
              <w:rPr>
                <w:rFonts w:hint="eastAsia" w:ascii="方正大标宋简体" w:eastAsia="方正大标宋简体"/>
                <w:color w:val="auto"/>
                <w:sz w:val="24"/>
              </w:rPr>
              <w:t>人员数</w:t>
            </w:r>
          </w:p>
        </w:tc>
        <w:tc>
          <w:tcPr>
            <w:tcW w:w="1706" w:type="dxa"/>
            <w:gridSpan w:val="3"/>
            <w:vAlign w:val="center"/>
          </w:tcPr>
          <w:p>
            <w:pPr>
              <w:jc w:val="center"/>
              <w:rPr>
                <w:rFonts w:ascii="方正大标宋简体" w:eastAsia="方正大标宋简体"/>
                <w:color w:val="auto"/>
                <w:sz w:val="24"/>
              </w:rPr>
            </w:pPr>
          </w:p>
        </w:tc>
        <w:tc>
          <w:tcPr>
            <w:tcW w:w="1421" w:type="dxa"/>
            <w:gridSpan w:val="3"/>
            <w:vAlign w:val="center"/>
          </w:tcPr>
          <w:p>
            <w:pPr>
              <w:jc w:val="center"/>
              <w:rPr>
                <w:rFonts w:ascii="方正大标宋简体" w:eastAsia="方正大标宋简体"/>
                <w:color w:val="auto"/>
                <w:sz w:val="24"/>
              </w:rPr>
            </w:pPr>
            <w:r>
              <w:rPr>
                <w:rFonts w:hint="eastAsia" w:ascii="方正大标宋简体" w:eastAsia="方正大标宋简体"/>
                <w:color w:val="auto"/>
                <w:sz w:val="24"/>
              </w:rPr>
              <w:t>研究生以上人员数</w:t>
            </w:r>
          </w:p>
        </w:tc>
        <w:tc>
          <w:tcPr>
            <w:tcW w:w="1578" w:type="dxa"/>
            <w:gridSpan w:val="2"/>
            <w:vAlign w:val="center"/>
          </w:tcPr>
          <w:p>
            <w:pPr>
              <w:jc w:val="center"/>
              <w:rPr>
                <w:rFonts w:ascii="方正大标宋简体" w:eastAsia="方正大标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521" w:type="dxa"/>
            <w:vAlign w:val="center"/>
          </w:tcPr>
          <w:p>
            <w:pPr>
              <w:jc w:val="center"/>
              <w:rPr>
                <w:rFonts w:ascii="方正大标宋简体" w:eastAsia="方正大标宋简体"/>
                <w:color w:val="auto"/>
                <w:sz w:val="24"/>
              </w:rPr>
            </w:pPr>
            <w:r>
              <w:rPr>
                <w:rFonts w:hint="eastAsia" w:ascii="方正大标宋简体" w:eastAsia="方正大标宋简体"/>
                <w:color w:val="auto"/>
                <w:sz w:val="24"/>
              </w:rPr>
              <w:t>大学生创业企业</w:t>
            </w:r>
          </w:p>
        </w:tc>
        <w:tc>
          <w:tcPr>
            <w:tcW w:w="2690" w:type="dxa"/>
            <w:gridSpan w:val="2"/>
            <w:vAlign w:val="center"/>
          </w:tcPr>
          <w:p>
            <w:pPr>
              <w:jc w:val="center"/>
              <w:rPr>
                <w:rFonts w:ascii="方正大标宋简体" w:eastAsia="方正大标宋简体"/>
                <w:color w:val="auto"/>
                <w:sz w:val="24"/>
              </w:rPr>
            </w:pPr>
            <w:r>
              <w:rPr>
                <w:rFonts w:hint="eastAsia" w:ascii="方正小标宋简体" w:eastAsia="方正小标宋简体"/>
                <w:color w:val="auto"/>
                <w:sz w:val="24"/>
              </w:rPr>
              <w:t>是□     否□</w:t>
            </w:r>
          </w:p>
        </w:tc>
        <w:tc>
          <w:tcPr>
            <w:tcW w:w="1706" w:type="dxa"/>
            <w:gridSpan w:val="3"/>
            <w:vAlign w:val="center"/>
          </w:tcPr>
          <w:p>
            <w:pPr>
              <w:jc w:val="center"/>
              <w:rPr>
                <w:rFonts w:ascii="方正大标宋简体" w:eastAsia="方正大标宋简体"/>
                <w:color w:val="auto"/>
                <w:sz w:val="24"/>
              </w:rPr>
            </w:pPr>
            <w:r>
              <w:rPr>
                <w:rFonts w:hint="eastAsia" w:ascii="方正大标宋简体" w:eastAsia="方正大标宋简体"/>
                <w:color w:val="auto"/>
                <w:sz w:val="24"/>
              </w:rPr>
              <w:t>留学归国人员</w:t>
            </w:r>
          </w:p>
          <w:p>
            <w:pPr>
              <w:jc w:val="center"/>
              <w:rPr>
                <w:rFonts w:ascii="方正大标宋简体" w:eastAsia="方正大标宋简体"/>
                <w:color w:val="auto"/>
                <w:sz w:val="24"/>
              </w:rPr>
            </w:pPr>
            <w:r>
              <w:rPr>
                <w:rFonts w:hint="eastAsia" w:ascii="方正大标宋简体" w:eastAsia="方正大标宋简体"/>
                <w:color w:val="auto"/>
                <w:sz w:val="24"/>
              </w:rPr>
              <w:t>创业企业</w:t>
            </w:r>
          </w:p>
        </w:tc>
        <w:tc>
          <w:tcPr>
            <w:tcW w:w="2999" w:type="dxa"/>
            <w:gridSpan w:val="5"/>
            <w:vAlign w:val="center"/>
          </w:tcPr>
          <w:p>
            <w:pPr>
              <w:jc w:val="center"/>
              <w:rPr>
                <w:rFonts w:ascii="方正大标宋简体" w:eastAsia="方正大标宋简体"/>
                <w:color w:val="auto"/>
                <w:sz w:val="24"/>
              </w:rPr>
            </w:pPr>
            <w:r>
              <w:rPr>
                <w:rFonts w:hint="eastAsia" w:ascii="方正小标宋简体" w:eastAsia="方正小标宋简体"/>
                <w:color w:val="auto"/>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0" w:hRule="atLeast"/>
        </w:trPr>
        <w:tc>
          <w:tcPr>
            <w:tcW w:w="1521" w:type="dxa"/>
            <w:textDirection w:val="tbRlV"/>
            <w:vAlign w:val="center"/>
          </w:tcPr>
          <w:p>
            <w:pPr>
              <w:ind w:left="113" w:right="113"/>
              <w:jc w:val="center"/>
              <w:rPr>
                <w:rFonts w:ascii="方正大标宋简体" w:eastAsia="方正大标宋简体"/>
                <w:color w:val="auto"/>
                <w:sz w:val="24"/>
              </w:rPr>
            </w:pPr>
            <w:r>
              <w:rPr>
                <w:rFonts w:hint="eastAsia" w:ascii="方正大标宋简体" w:eastAsia="方正大标宋简体"/>
                <w:color w:val="auto"/>
                <w:sz w:val="24"/>
              </w:rPr>
              <w:t>项  目  简  介</w:t>
            </w:r>
          </w:p>
        </w:tc>
        <w:tc>
          <w:tcPr>
            <w:tcW w:w="7395" w:type="dxa"/>
            <w:gridSpan w:val="10"/>
            <w:vAlign w:val="center"/>
          </w:tcPr>
          <w:p>
            <w:pPr>
              <w:spacing w:afterLines="50" w:line="500" w:lineRule="exact"/>
              <w:jc w:val="center"/>
              <w:rPr>
                <w:rFonts w:ascii="方正小标宋简体" w:eastAsia="方正小标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1" w:hRule="atLeast"/>
        </w:trPr>
        <w:tc>
          <w:tcPr>
            <w:tcW w:w="1521" w:type="dxa"/>
            <w:textDirection w:val="tbRlV"/>
            <w:vAlign w:val="center"/>
          </w:tcPr>
          <w:p>
            <w:pPr>
              <w:ind w:left="113" w:right="113"/>
              <w:jc w:val="center"/>
              <w:rPr>
                <w:rFonts w:ascii="方正大标宋简体" w:eastAsia="方正大标宋简体"/>
                <w:color w:val="auto"/>
                <w:sz w:val="24"/>
              </w:rPr>
            </w:pPr>
            <w:r>
              <w:rPr>
                <w:rFonts w:hint="eastAsia" w:ascii="方正大标宋简体" w:eastAsia="方正大标宋简体"/>
                <w:color w:val="auto"/>
                <w:sz w:val="24"/>
              </w:rPr>
              <w:t>主  创  人  员  简  介</w:t>
            </w:r>
          </w:p>
        </w:tc>
        <w:tc>
          <w:tcPr>
            <w:tcW w:w="7395" w:type="dxa"/>
            <w:gridSpan w:val="10"/>
            <w:vAlign w:val="center"/>
          </w:tcPr>
          <w:p>
            <w:pPr>
              <w:jc w:val="distribute"/>
              <w:rPr>
                <w:rFonts w:ascii="方正小标宋简体" w:eastAsia="方正小标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93" w:hRule="atLeast"/>
        </w:trPr>
        <w:tc>
          <w:tcPr>
            <w:tcW w:w="1521" w:type="dxa"/>
            <w:textDirection w:val="tbRlV"/>
            <w:vAlign w:val="center"/>
          </w:tcPr>
          <w:p>
            <w:pPr>
              <w:ind w:left="113" w:right="113"/>
              <w:jc w:val="center"/>
              <w:rPr>
                <w:rFonts w:ascii="方正大标宋简体" w:eastAsia="方正大标宋简体"/>
                <w:color w:val="auto"/>
                <w:sz w:val="24"/>
              </w:rPr>
            </w:pPr>
            <w:r>
              <w:rPr>
                <w:rFonts w:hint="eastAsia" w:ascii="方正大标宋简体" w:eastAsia="方正大标宋简体"/>
                <w:color w:val="auto"/>
                <w:sz w:val="24"/>
              </w:rPr>
              <w:t>企  业  申  请</w:t>
            </w:r>
          </w:p>
        </w:tc>
        <w:tc>
          <w:tcPr>
            <w:tcW w:w="7395" w:type="dxa"/>
            <w:gridSpan w:val="10"/>
            <w:vAlign w:val="bottom"/>
          </w:tcPr>
          <w:p>
            <w:pPr>
              <w:jc w:val="right"/>
              <w:rPr>
                <w:rFonts w:ascii="方正小标宋简体" w:eastAsia="方正小标宋简体"/>
                <w:color w:val="auto"/>
                <w:sz w:val="24"/>
              </w:rPr>
            </w:pPr>
            <w:r>
              <w:rPr>
                <w:rFonts w:hint="eastAsia" w:ascii="方正小标宋简体" w:eastAsia="方正小标宋简体"/>
                <w:b/>
                <w:color w:val="auto"/>
                <w:sz w:val="24"/>
              </w:rPr>
              <w:t>（公章）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3" w:hRule="atLeast"/>
        </w:trPr>
        <w:tc>
          <w:tcPr>
            <w:tcW w:w="1521" w:type="dxa"/>
            <w:textDirection w:val="tbRlV"/>
            <w:vAlign w:val="center"/>
          </w:tcPr>
          <w:p>
            <w:pPr>
              <w:ind w:left="113" w:right="113"/>
              <w:jc w:val="center"/>
              <w:rPr>
                <w:rFonts w:ascii="方正大标宋简体" w:eastAsia="方正大标宋简体"/>
                <w:color w:val="auto"/>
                <w:sz w:val="24"/>
              </w:rPr>
            </w:pPr>
            <w:r>
              <w:rPr>
                <w:rFonts w:hint="eastAsia" w:ascii="方正大标宋简体" w:eastAsia="方正大标宋简体"/>
                <w:color w:val="auto"/>
                <w:sz w:val="24"/>
              </w:rPr>
              <w:t>孵  化  方  意  见</w:t>
            </w:r>
          </w:p>
        </w:tc>
        <w:tc>
          <w:tcPr>
            <w:tcW w:w="7395" w:type="dxa"/>
            <w:gridSpan w:val="10"/>
            <w:vAlign w:val="bottom"/>
          </w:tcPr>
          <w:p>
            <w:pPr>
              <w:jc w:val="right"/>
              <w:rPr>
                <w:rFonts w:ascii="方正小标宋简体" w:eastAsia="方正小标宋简体"/>
                <w:color w:val="auto"/>
                <w:sz w:val="24"/>
              </w:rPr>
            </w:pPr>
            <w:r>
              <w:rPr>
                <w:rFonts w:hint="eastAsia" w:ascii="方正小标宋简体" w:eastAsia="方正小标宋简体"/>
                <w:b/>
                <w:color w:val="auto"/>
                <w:sz w:val="24"/>
              </w:rPr>
              <w:t>（公章）    年    月    日</w:t>
            </w:r>
          </w:p>
        </w:tc>
      </w:tr>
    </w:tbl>
    <w:p>
      <w:pPr>
        <w:rPr>
          <w:rFonts w:ascii="黑体" w:eastAsia="黑体"/>
          <w:b/>
          <w:color w:val="auto"/>
          <w:sz w:val="32"/>
          <w:szCs w:val="28"/>
        </w:rPr>
      </w:pPr>
    </w:p>
    <w:p>
      <w:pPr>
        <w:rPr>
          <w:rFonts w:ascii="黑体" w:eastAsia="黑体"/>
          <w:b/>
          <w:color w:val="auto"/>
          <w:sz w:val="32"/>
          <w:szCs w:val="28"/>
        </w:rPr>
      </w:pPr>
    </w:p>
    <w:p>
      <w:pPr>
        <w:rPr>
          <w:rFonts w:ascii="黑体" w:eastAsia="黑体"/>
          <w:b/>
          <w:color w:val="auto"/>
          <w:sz w:val="32"/>
          <w:szCs w:val="28"/>
        </w:rPr>
      </w:pPr>
    </w:p>
    <w:p>
      <w:pPr>
        <w:rPr>
          <w:rFonts w:ascii="黑体" w:eastAsia="黑体"/>
          <w:b/>
          <w:color w:val="auto"/>
          <w:sz w:val="32"/>
          <w:szCs w:val="28"/>
        </w:rPr>
      </w:pPr>
    </w:p>
    <w:p>
      <w:pPr>
        <w:rPr>
          <w:rFonts w:ascii="黑体" w:eastAsia="黑体"/>
          <w:b/>
          <w:color w:val="auto"/>
          <w:sz w:val="3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 w:name="仿宋_GB2312">
    <w:altName w:val="仿宋"/>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1BAF"/>
    <w:rsid w:val="00000ED9"/>
    <w:rsid w:val="00133332"/>
    <w:rsid w:val="00157AB9"/>
    <w:rsid w:val="001874FA"/>
    <w:rsid w:val="002477E2"/>
    <w:rsid w:val="002600D4"/>
    <w:rsid w:val="002F2EB0"/>
    <w:rsid w:val="003E201C"/>
    <w:rsid w:val="00416F7D"/>
    <w:rsid w:val="00451CCC"/>
    <w:rsid w:val="00471BAF"/>
    <w:rsid w:val="004E0F85"/>
    <w:rsid w:val="0053793E"/>
    <w:rsid w:val="005E5876"/>
    <w:rsid w:val="005E5DFD"/>
    <w:rsid w:val="007B1BB4"/>
    <w:rsid w:val="007C3EA3"/>
    <w:rsid w:val="009C6DB1"/>
    <w:rsid w:val="00A92E58"/>
    <w:rsid w:val="00AD1817"/>
    <w:rsid w:val="00C84202"/>
    <w:rsid w:val="00F20C7C"/>
    <w:rsid w:val="00FB2DE3"/>
    <w:rsid w:val="0465418C"/>
    <w:rsid w:val="0EA17978"/>
    <w:rsid w:val="0F7D68CC"/>
    <w:rsid w:val="103006F3"/>
    <w:rsid w:val="147C5E2D"/>
    <w:rsid w:val="15BC5E5F"/>
    <w:rsid w:val="180E02FC"/>
    <w:rsid w:val="18C91ED5"/>
    <w:rsid w:val="3648587E"/>
    <w:rsid w:val="37226DD9"/>
    <w:rsid w:val="3FA54A74"/>
    <w:rsid w:val="41AE54D4"/>
    <w:rsid w:val="41B453A3"/>
    <w:rsid w:val="421E668F"/>
    <w:rsid w:val="42430A19"/>
    <w:rsid w:val="4ED00EFB"/>
    <w:rsid w:val="4FBC69BA"/>
    <w:rsid w:val="565B6DBE"/>
    <w:rsid w:val="5B036FA0"/>
    <w:rsid w:val="620840D2"/>
    <w:rsid w:val="6FA043E4"/>
    <w:rsid w:val="73680159"/>
    <w:rsid w:val="76C76673"/>
    <w:rsid w:val="771B100E"/>
    <w:rsid w:val="774B0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3" w:lineRule="auto"/>
      <w:outlineLvl w:val="1"/>
    </w:pPr>
    <w:rPr>
      <w:rFonts w:ascii="Arial" w:hAnsi="Arial"/>
      <w:b/>
      <w:bCs/>
      <w:sz w:val="30"/>
      <w:szCs w:val="32"/>
    </w:rPr>
  </w:style>
  <w:style w:type="paragraph" w:styleId="4">
    <w:name w:val="heading 3"/>
    <w:basedOn w:val="1"/>
    <w:next w:val="1"/>
    <w:link w:val="23"/>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4"/>
    <w:unhideWhenUsed/>
    <w:qFormat/>
    <w:uiPriority w:val="9"/>
    <w:pPr>
      <w:keepNext/>
      <w:keepLines/>
      <w:spacing w:before="280" w:after="290" w:line="376" w:lineRule="auto"/>
      <w:outlineLvl w:val="3"/>
    </w:pPr>
    <w:rPr>
      <w:rFonts w:ascii="Cambria" w:hAnsi="Cambria"/>
      <w:b/>
      <w:bCs/>
      <w:sz w:val="28"/>
      <w:szCs w:val="28"/>
    </w:rPr>
  </w:style>
  <w:style w:type="paragraph" w:styleId="6">
    <w:name w:val="heading 5"/>
    <w:basedOn w:val="1"/>
    <w:next w:val="1"/>
    <w:link w:val="25"/>
    <w:unhideWhenUsed/>
    <w:qFormat/>
    <w:uiPriority w:val="9"/>
    <w:pPr>
      <w:keepNext/>
      <w:keepLines/>
      <w:spacing w:before="280" w:after="290" w:line="376" w:lineRule="auto"/>
      <w:outlineLvl w:val="4"/>
    </w:pPr>
    <w:rPr>
      <w:b/>
      <w:bCs/>
      <w:sz w:val="28"/>
      <w:szCs w:val="28"/>
    </w:rPr>
  </w:style>
  <w:style w:type="character" w:default="1" w:styleId="15">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7">
    <w:name w:val="caption"/>
    <w:basedOn w:val="1"/>
    <w:next w:val="1"/>
    <w:unhideWhenUsed/>
    <w:qFormat/>
    <w:uiPriority w:val="35"/>
    <w:rPr>
      <w:rFonts w:eastAsia="黑体" w:asciiTheme="majorHAnsi" w:hAnsiTheme="majorHAnsi" w:cstheme="majorBidi"/>
      <w:sz w:val="20"/>
      <w:szCs w:val="20"/>
    </w:rPr>
  </w:style>
  <w:style w:type="paragraph" w:styleId="8">
    <w:name w:val="Date"/>
    <w:basedOn w:val="1"/>
    <w:next w:val="1"/>
    <w:link w:val="29"/>
    <w:semiHidden/>
    <w:unhideWhenUsed/>
    <w:qFormat/>
    <w:uiPriority w:val="99"/>
    <w:pPr>
      <w:ind w:left="100" w:leftChars="2500"/>
    </w:pPr>
  </w:style>
  <w:style w:type="paragraph" w:styleId="9">
    <w:name w:val="Balloon Text"/>
    <w:basedOn w:val="1"/>
    <w:link w:val="31"/>
    <w:semiHidden/>
    <w:unhideWhenUsed/>
    <w:qFormat/>
    <w:uiPriority w:val="99"/>
    <w:rPr>
      <w:sz w:val="18"/>
      <w:szCs w:val="18"/>
    </w:rPr>
  </w:style>
  <w:style w:type="paragraph" w:styleId="10">
    <w:name w:val="footer"/>
    <w:basedOn w:val="1"/>
    <w:link w:val="33"/>
    <w:semiHidden/>
    <w:unhideWhenUsed/>
    <w:qFormat/>
    <w:uiPriority w:val="99"/>
    <w:pPr>
      <w:tabs>
        <w:tab w:val="center" w:pos="4153"/>
        <w:tab w:val="right" w:pos="8306"/>
      </w:tabs>
      <w:snapToGrid w:val="0"/>
      <w:jc w:val="left"/>
    </w:pPr>
    <w:rPr>
      <w:sz w:val="18"/>
      <w:szCs w:val="18"/>
    </w:rPr>
  </w:style>
  <w:style w:type="paragraph" w:styleId="11">
    <w:name w:val="header"/>
    <w:basedOn w:val="1"/>
    <w:link w:val="3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Subtitle"/>
    <w:basedOn w:val="1"/>
    <w:next w:val="1"/>
    <w:link w:val="27"/>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3">
    <w:name w:val="table of figures"/>
    <w:basedOn w:val="1"/>
    <w:next w:val="1"/>
    <w:unhideWhenUsed/>
    <w:qFormat/>
    <w:uiPriority w:val="99"/>
    <w:pPr>
      <w:ind w:left="200" w:leftChars="200" w:hanging="200" w:hangingChars="200"/>
    </w:pPr>
  </w:style>
  <w:style w:type="paragraph" w:styleId="14">
    <w:name w:val="Title"/>
    <w:basedOn w:val="1"/>
    <w:next w:val="1"/>
    <w:link w:val="26"/>
    <w:qFormat/>
    <w:uiPriority w:val="10"/>
    <w:pPr>
      <w:spacing w:before="240" w:after="60"/>
      <w:jc w:val="center"/>
      <w:outlineLvl w:val="0"/>
    </w:pPr>
    <w:rPr>
      <w:rFonts w:asciiTheme="majorHAnsi" w:hAnsiTheme="majorHAnsi" w:cstheme="majorBidi"/>
      <w:b/>
      <w:bCs/>
      <w:sz w:val="32"/>
      <w:szCs w:val="32"/>
    </w:rPr>
  </w:style>
  <w:style w:type="character" w:styleId="16">
    <w:name w:val="Hyperlink"/>
    <w:basedOn w:val="15"/>
    <w:unhideWhenUsed/>
    <w:qFormat/>
    <w:uiPriority w:val="99"/>
    <w:rPr>
      <w:color w:val="0000FF" w:themeColor="hyperlink"/>
      <w:u w:val="single"/>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9">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20">
    <w:name w:val="标题 1 Char"/>
    <w:basedOn w:val="15"/>
    <w:link w:val="2"/>
    <w:qFormat/>
    <w:uiPriority w:val="9"/>
    <w:rPr>
      <w:b/>
      <w:bCs/>
      <w:kern w:val="44"/>
      <w:sz w:val="44"/>
      <w:szCs w:val="44"/>
    </w:rPr>
  </w:style>
  <w:style w:type="paragraph" w:customStyle="1" w:styleId="21">
    <w:name w:val="paragraph1"/>
    <w:basedOn w:val="1"/>
    <w:qFormat/>
    <w:uiPriority w:val="0"/>
    <w:pPr>
      <w:spacing w:beforeLines="20" w:afterLines="30"/>
      <w:ind w:firstLine="200" w:firstLineChars="200"/>
    </w:pPr>
    <w:rPr>
      <w:sz w:val="24"/>
      <w:szCs w:val="20"/>
    </w:rPr>
  </w:style>
  <w:style w:type="character" w:customStyle="1" w:styleId="22">
    <w:name w:val="标题 2 Char"/>
    <w:basedOn w:val="15"/>
    <w:link w:val="3"/>
    <w:qFormat/>
    <w:uiPriority w:val="9"/>
    <w:rPr>
      <w:rFonts w:ascii="Arial" w:hAnsi="Arial"/>
      <w:b/>
      <w:bCs/>
      <w:sz w:val="30"/>
      <w:szCs w:val="32"/>
    </w:rPr>
  </w:style>
  <w:style w:type="character" w:customStyle="1" w:styleId="23">
    <w:name w:val="标题 3 Char"/>
    <w:basedOn w:val="15"/>
    <w:link w:val="4"/>
    <w:qFormat/>
    <w:uiPriority w:val="9"/>
    <w:rPr>
      <w:b/>
      <w:bCs/>
      <w:sz w:val="32"/>
      <w:szCs w:val="32"/>
    </w:rPr>
  </w:style>
  <w:style w:type="character" w:customStyle="1" w:styleId="24">
    <w:name w:val="标题 4 Char"/>
    <w:basedOn w:val="15"/>
    <w:link w:val="5"/>
    <w:qFormat/>
    <w:uiPriority w:val="9"/>
    <w:rPr>
      <w:rFonts w:ascii="Cambria" w:hAnsi="Cambria" w:eastAsia="宋体" w:cs="Times New Roman"/>
      <w:b/>
      <w:bCs/>
      <w:sz w:val="28"/>
      <w:szCs w:val="28"/>
    </w:rPr>
  </w:style>
  <w:style w:type="character" w:customStyle="1" w:styleId="25">
    <w:name w:val="标题 5 Char"/>
    <w:basedOn w:val="15"/>
    <w:link w:val="6"/>
    <w:qFormat/>
    <w:uiPriority w:val="9"/>
    <w:rPr>
      <w:b/>
      <w:bCs/>
      <w:sz w:val="28"/>
      <w:szCs w:val="28"/>
    </w:rPr>
  </w:style>
  <w:style w:type="character" w:customStyle="1" w:styleId="26">
    <w:name w:val="标题 Char"/>
    <w:basedOn w:val="15"/>
    <w:link w:val="14"/>
    <w:qFormat/>
    <w:uiPriority w:val="10"/>
    <w:rPr>
      <w:rFonts w:eastAsia="宋体" w:asciiTheme="majorHAnsi" w:hAnsiTheme="majorHAnsi" w:cstheme="majorBidi"/>
      <w:b/>
      <w:bCs/>
      <w:sz w:val="32"/>
      <w:szCs w:val="32"/>
    </w:rPr>
  </w:style>
  <w:style w:type="character" w:customStyle="1" w:styleId="27">
    <w:name w:val="副标题 Char"/>
    <w:basedOn w:val="15"/>
    <w:link w:val="12"/>
    <w:qFormat/>
    <w:uiPriority w:val="11"/>
    <w:rPr>
      <w:rFonts w:eastAsia="宋体" w:asciiTheme="majorHAnsi" w:hAnsiTheme="majorHAnsi" w:cstheme="majorBidi"/>
      <w:b/>
      <w:bCs/>
      <w:kern w:val="28"/>
      <w:sz w:val="32"/>
      <w:szCs w:val="32"/>
    </w:rPr>
  </w:style>
  <w:style w:type="paragraph" w:customStyle="1" w:styleId="28">
    <w:name w:val="TOC 标题2"/>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日期 Char"/>
    <w:basedOn w:val="15"/>
    <w:link w:val="8"/>
    <w:semiHidden/>
    <w:qFormat/>
    <w:uiPriority w:val="99"/>
    <w:rPr>
      <w:rFonts w:ascii="Times New Roman" w:hAnsi="Times New Roman" w:eastAsia="宋体" w:cs="Times New Roman"/>
      <w:szCs w:val="24"/>
    </w:rPr>
  </w:style>
  <w:style w:type="paragraph" w:styleId="30">
    <w:name w:val="List Paragraph"/>
    <w:basedOn w:val="1"/>
    <w:qFormat/>
    <w:uiPriority w:val="34"/>
    <w:pPr>
      <w:ind w:firstLine="420" w:firstLineChars="200"/>
    </w:pPr>
  </w:style>
  <w:style w:type="character" w:customStyle="1" w:styleId="31">
    <w:name w:val="批注框文本 Char"/>
    <w:basedOn w:val="15"/>
    <w:link w:val="9"/>
    <w:semiHidden/>
    <w:qFormat/>
    <w:uiPriority w:val="99"/>
    <w:rPr>
      <w:rFonts w:ascii="Times New Roman" w:hAnsi="Times New Roman" w:eastAsia="宋体" w:cs="Times New Roman"/>
      <w:sz w:val="18"/>
      <w:szCs w:val="18"/>
    </w:rPr>
  </w:style>
  <w:style w:type="character" w:customStyle="1" w:styleId="32">
    <w:name w:val="页眉 Char"/>
    <w:basedOn w:val="15"/>
    <w:link w:val="11"/>
    <w:semiHidden/>
    <w:qFormat/>
    <w:uiPriority w:val="99"/>
    <w:rPr>
      <w:rFonts w:ascii="Times New Roman" w:hAnsi="Times New Roman" w:eastAsia="宋体" w:cs="Times New Roman"/>
      <w:kern w:val="2"/>
      <w:sz w:val="18"/>
      <w:szCs w:val="18"/>
    </w:rPr>
  </w:style>
  <w:style w:type="character" w:customStyle="1" w:styleId="33">
    <w:name w:val="页脚 Char"/>
    <w:basedOn w:val="15"/>
    <w:link w:val="10"/>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588</Words>
  <Characters>3355</Characters>
  <Lines>27</Lines>
  <Paragraphs>7</Paragraphs>
  <TotalTime>1</TotalTime>
  <ScaleCrop>false</ScaleCrop>
  <LinksUpToDate>false</LinksUpToDate>
  <CharactersWithSpaces>3936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2018-08-30T06:07:00Z</dcterms:created>
  <dc:creator>yy</dc:creator>
  <cp:lastModifiedBy>SimpleLife1410338141</cp:lastModifiedBy>
  <cp:lastPrinted>2018-07-12T09:25:00Z</cp:lastPrinted>
  <dcterms:modified xsi:type="dcterms:W3CDTF">2019-01-10T04:16:55Z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