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15C" w:rsidRPr="006D31D3" w:rsidRDefault="006A1435">
      <w:pPr>
        <w:pStyle w:val="affffd"/>
        <w:framePr w:wrap="around" w:vAnchor="page" w:hAnchor="page" w:x="1391" w:y="621"/>
        <w:rPr>
          <w:rFonts w:hAnsi="黑体"/>
          <w:color w:val="000000" w:themeColor="text1"/>
        </w:rPr>
      </w:pPr>
      <w:r w:rsidRPr="006D31D3">
        <w:rPr>
          <w:rFonts w:hAnsi="黑体"/>
          <w:color w:val="000000" w:themeColor="text1"/>
        </w:rPr>
        <w:t>ICS 65.060.30</w:t>
      </w:r>
    </w:p>
    <w:p w:rsidR="0091015C" w:rsidRPr="006D31D3" w:rsidRDefault="006A1435">
      <w:pPr>
        <w:pStyle w:val="affffd"/>
        <w:framePr w:wrap="around" w:vAnchor="page" w:hAnchor="page" w:x="1391" w:y="621"/>
        <w:rPr>
          <w:rFonts w:hAnsi="黑体"/>
          <w:color w:val="000000" w:themeColor="text1"/>
        </w:rPr>
      </w:pPr>
      <w:r w:rsidRPr="006D31D3">
        <w:rPr>
          <w:rFonts w:hAnsi="黑体"/>
          <w:color w:val="000000" w:themeColor="text1"/>
        </w:rPr>
        <w:t>CCS B 91</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91015C">
        <w:tc>
          <w:tcPr>
            <w:tcW w:w="9854" w:type="dxa"/>
            <w:tcBorders>
              <w:top w:val="nil"/>
              <w:left w:val="nil"/>
              <w:bottom w:val="nil"/>
              <w:right w:val="nil"/>
            </w:tcBorders>
          </w:tcPr>
          <w:p w:rsidR="0091015C" w:rsidRDefault="006A1435">
            <w:pPr>
              <w:pStyle w:val="affffd"/>
              <w:framePr w:wrap="around" w:vAnchor="page" w:hAnchor="page" w:x="1391" w:y="621"/>
              <w:rPr>
                <w:rFonts w:ascii="Times New Roman"/>
              </w:rPr>
            </w:pPr>
            <w:r>
              <w:rPr>
                <w:rFonts w:ascii="Times New Roman"/>
                <w:noProof/>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21"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JBq9Hw4CAAAh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AkGr0fDgIAACEEAAAOAAAAAAAAAAEA&#10;IAAAACQBAABkcnMvZTJvRG9jLnhtbFBLBQYAAAAABgAGAFkBAACkBQAAAAA=&#10;">
                      <v:fill on="t" focussize="0,0"/>
                      <v:stroke on="f"/>
                      <v:imagedata o:title=""/>
                      <o:lock v:ext="edit" aspectratio="f"/>
                    </v:rect>
                  </w:pict>
                </mc:Fallback>
              </mc:AlternateContent>
            </w:r>
          </w:p>
        </w:tc>
      </w:tr>
    </w:tbl>
    <w:p w:rsidR="0091015C" w:rsidRDefault="006A1435">
      <w:pPr>
        <w:pStyle w:val="22"/>
        <w:framePr w:wrap="around" w:y="3120"/>
        <w:rPr>
          <w:rFonts w:hAnsi="黑体"/>
        </w:rPr>
      </w:pPr>
      <w:r>
        <w:rPr>
          <w:rFonts w:hAnsi="黑体"/>
        </w:rPr>
        <w:t xml:space="preserve">T/ZZB </w:t>
      </w:r>
      <w:r>
        <w:rPr>
          <w:rFonts w:hAnsi="黑体" w:hint="eastAsia"/>
        </w:rPr>
        <w:t>XXXX</w:t>
      </w:r>
      <w:r>
        <w:rPr>
          <w:rFonts w:ascii="Times New Roman"/>
        </w:rPr>
        <w:t>—</w:t>
      </w:r>
      <w:r>
        <w:rPr>
          <w:rFonts w:hAnsi="黑体"/>
        </w:rPr>
        <w:t>2022</w:t>
      </w:r>
    </w:p>
    <w:p w:rsidR="0091015C" w:rsidRDefault="0091015C">
      <w:pPr>
        <w:pStyle w:val="22"/>
        <w:framePr w:wrap="around" w:y="3120"/>
        <w:spacing w:before="156" w:after="156"/>
        <w:rPr>
          <w:rFonts w:ascii="Times New Roman"/>
        </w:rPr>
      </w:pPr>
    </w:p>
    <w:p w:rsidR="0091015C" w:rsidRDefault="006A1435">
      <w:pPr>
        <w:pStyle w:val="affff2"/>
        <w:framePr w:wrap="around"/>
        <w:rPr>
          <w:rFonts w:ascii="Times New Roman"/>
        </w:rPr>
      </w:pPr>
      <w:r>
        <w:rPr>
          <w:rFonts w:ascii="Times New Roman"/>
        </w:rPr>
        <w:t>高速乘坐式水稻插秧机</w:t>
      </w:r>
    </w:p>
    <w:p w:rsidR="0091015C" w:rsidRDefault="006A1435">
      <w:pPr>
        <w:pStyle w:val="affff1"/>
        <w:framePr w:wrap="around"/>
      </w:pPr>
      <w:r>
        <w:rPr>
          <w:b/>
          <w:szCs w:val="52"/>
        </w:rPr>
        <w:t>High-speed Riding Rice Transplanter</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91015C">
        <w:tc>
          <w:tcPr>
            <w:tcW w:w="9855" w:type="dxa"/>
            <w:tcBorders>
              <w:top w:val="nil"/>
              <w:left w:val="nil"/>
              <w:bottom w:val="nil"/>
              <w:right w:val="nil"/>
            </w:tcBorders>
          </w:tcPr>
          <w:p w:rsidR="0091015C" w:rsidRDefault="006A1435">
            <w:pPr>
              <w:pStyle w:val="affff7"/>
              <w:framePr w:wrap="around"/>
              <w:rPr>
                <w:rFonts w:ascii="Times New Roman"/>
              </w:rPr>
            </w:pPr>
            <w:r>
              <w:rPr>
                <w:rFonts w:ascii="Times New Roman"/>
                <w:noProof/>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1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2lwQkCAAAh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E2bcMWZFT1N/Pu3KMvgfEnRB3eP&#10;kZh3dyB/emZh1QnbqltEGDolamqmiPnZPwXR8VTKtsNnqAlU7AIkhQ4N9hGQuLNDGsTxPAh1CEzS&#10;YXGdz/OcZiQpNp3Poh2vEOVTtUMfPiroWTQqjjTohC72dz6MqU8pqXswut5oY5KD7XZlkO0FLcUm&#10;fSd0f5lmbEy2EMtGxHiSaEZmo0JbqI/EEmHcLHpXZHSAvzkbaKsq7n/tBCrOzCdLSl0Xs1lcw+TM&#10;5ldTcvAysr2MCCsJquKBs9FchXF1dw5129FNRSJt4ZbUbXQiHpUfuzo1S5uTpDtteVzNSz9l/X3Z&#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2lwQkCAAAhBAAADgAAAAAAAAABACAAAAAk&#10;AQAAZHJzL2Uyb0RvYy54bWxQSwUGAAAAAAYABgBZAQAAnwUAAAAA&#10;">
                      <v:fill on="t" focussize="0,0"/>
                      <v:stroke on="f"/>
                      <v:imagedata o:title=""/>
                      <o:lock v:ext="edit" aspectratio="f"/>
                      <w10:anchorlock/>
                    </v:rect>
                  </w:pict>
                </mc:Fallback>
              </mc:AlternateContent>
            </w:r>
            <w:r>
              <w:rPr>
                <w:rFonts w:ascii="Times New Roman"/>
                <w:noProof/>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1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MPlzVkJAgAAIQQAAA4AAAAAAAAAAQAgAAAA&#10;JQEAAGRycy9lMm9Eb2MueG1sUEsFBgAAAAAGAAYAWQEAAKAFAAAAAA==&#10;">
                      <v:fill on="t" focussize="0,0"/>
                      <v:stroke on="f"/>
                      <v:imagedata o:title=""/>
                      <o:lock v:ext="edit" aspectratio="f"/>
                    </v:rect>
                  </w:pict>
                </mc:Fallback>
              </mc:AlternateContent>
            </w:r>
            <w:r w:rsidR="00314722">
              <w:rPr>
                <w:rFonts w:ascii="Times New Roman" w:hint="eastAsia"/>
              </w:rPr>
              <w:t>征求</w:t>
            </w:r>
            <w:r w:rsidR="00314722">
              <w:rPr>
                <w:rFonts w:ascii="Times New Roman"/>
              </w:rPr>
              <w:t>意见稿</w:t>
            </w:r>
          </w:p>
        </w:tc>
      </w:tr>
      <w:tr w:rsidR="0091015C">
        <w:tc>
          <w:tcPr>
            <w:tcW w:w="9855" w:type="dxa"/>
            <w:tcBorders>
              <w:top w:val="nil"/>
              <w:left w:val="nil"/>
              <w:bottom w:val="nil"/>
              <w:right w:val="nil"/>
            </w:tcBorders>
          </w:tcPr>
          <w:p w:rsidR="0091015C" w:rsidRDefault="006A1435">
            <w:pPr>
              <w:pStyle w:val="afffff7"/>
              <w:framePr w:wrap="around"/>
              <w:rPr>
                <w:rFonts w:ascii="Times New Roman"/>
              </w:rPr>
            </w:pPr>
            <w:r>
              <w:rPr>
                <w:rFonts w:ascii="Times New Roman"/>
              </w:rPr>
              <w:fldChar w:fldCharType="begin">
                <w:ffData>
                  <w:name w:val="WCRQ"/>
                  <w:enabled/>
                  <w:calcOnExit w:val="0"/>
                  <w:textInput/>
                </w:ffData>
              </w:fldChar>
            </w:r>
            <w:bookmarkStart w:id="0" w:name="WCRQ"/>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0"/>
          </w:p>
        </w:tc>
      </w:tr>
    </w:tbl>
    <w:p w:rsidR="0091015C" w:rsidRDefault="006A1435">
      <w:pPr>
        <w:pStyle w:val="affffffc"/>
        <w:framePr w:w="2641" w:wrap="around" w:hAnchor="page" w:x="1391" w:y="14041"/>
      </w:pPr>
      <w:r>
        <w:t xml:space="preserve">2022 -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1" w:name="FD"/>
      <w:r>
        <w:instrText xml:space="preserve"> FORMTEXT </w:instrText>
      </w:r>
      <w:r>
        <w:fldChar w:fldCharType="separate"/>
      </w:r>
      <w:r>
        <w:t>XX</w:t>
      </w:r>
      <w:r>
        <w:fldChar w:fldCharType="end"/>
      </w:r>
      <w:bookmarkEnd w:id="1"/>
      <w:r>
        <w:t>发布</w:t>
      </w:r>
      <w:r>
        <w:rPr>
          <w:noProof/>
        </w:rPr>
        <mc:AlternateContent>
          <mc:Choice Requires="wps">
            <w:drawing>
              <wp:anchor distT="0" distB="0" distL="114300" distR="114300" simplePos="0" relativeHeight="251663360" behindDoc="0" locked="1" layoutInCell="1" allowOverlap="1">
                <wp:simplePos x="0" y="0"/>
                <wp:positionH relativeFrom="column">
                  <wp:posOffset>15875</wp:posOffset>
                </wp:positionH>
                <wp:positionV relativeFrom="page">
                  <wp:posOffset>9251950</wp:posOffset>
                </wp:positionV>
                <wp:extent cx="6087110" cy="0"/>
                <wp:effectExtent l="6350" t="12700" r="12065" b="635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8" o:spid="_x0000_s1026" o:spt="20" style="position:absolute;left:0pt;margin-left:1.25pt;margin-top:728.5pt;height:0pt;width:479.3pt;mso-position-vertical-relative:page;z-index:251663360;mso-width-relative:page;mso-height-relative:page;" filled="f" stroked="t" coordsize="21600,21600" o:gfxdata="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RSPgDWAAAACwEAAA8AAAAAAAAAAQAgAAAAIgAAAGRycy9k&#10;b3ducmV2LnhtbFBLAQIUABQAAAAIAIdO4kAIanoSywEAAKEDAAAOAAAAAAAAAAEAIAAAACUBAABk&#10;cnMvZTJvRG9jLnhtbFBLBQYAAAAABgAGAFkBAABiBQAAAAA=&#10;">
                <v:fill on="f" focussize="0,0"/>
                <v:stroke color="#000000" joinstyle="round"/>
                <v:imagedata o:title=""/>
                <o:lock v:ext="edit" aspectratio="f"/>
                <w10:anchorlock/>
              </v:line>
            </w:pict>
          </mc:Fallback>
        </mc:AlternateContent>
      </w:r>
    </w:p>
    <w:p w:rsidR="0091015C" w:rsidRDefault="006A1435">
      <w:pPr>
        <w:pStyle w:val="affffff9"/>
        <w:framePr w:w="2641" w:wrap="around" w:hAnchor="page" w:x="8231" w:y="14051"/>
      </w:pPr>
      <w:r>
        <w:t xml:space="preserve">2022 - </w:t>
      </w:r>
      <w:r>
        <w:fldChar w:fldCharType="begin">
          <w:ffData>
            <w:name w:val="SM"/>
            <w:enabled/>
            <w:calcOnExit w:val="0"/>
            <w:textInput>
              <w:default w:val="XX"/>
              <w:maxLength w:val="2"/>
            </w:textInput>
          </w:ffData>
        </w:fldChar>
      </w:r>
      <w:bookmarkStart w:id="2" w:name="SM"/>
      <w:r>
        <w:instrText xml:space="preserve"> FORMTEXT </w:instrText>
      </w:r>
      <w:r>
        <w:fldChar w:fldCharType="separate"/>
      </w:r>
      <w:r>
        <w:t>XX</w:t>
      </w:r>
      <w:r>
        <w:fldChar w:fldCharType="end"/>
      </w:r>
      <w:bookmarkEnd w:id="2"/>
      <w:r>
        <w:t xml:space="preserve"> - XX</w:t>
      </w:r>
      <w:r>
        <w:t>实施</w:t>
      </w:r>
    </w:p>
    <w:p w:rsidR="0091015C" w:rsidRDefault="006A1435">
      <w:pPr>
        <w:pStyle w:val="affffff7"/>
        <w:framePr w:wrap="around"/>
        <w:rPr>
          <w:rFonts w:ascii="Times New Roman"/>
        </w:rPr>
      </w:pPr>
      <w:r>
        <w:rPr>
          <w:rFonts w:ascii="Times New Roman"/>
        </w:rPr>
        <w:t>浙江省品牌建设联合会</w:t>
      </w:r>
      <w:r>
        <w:rPr>
          <w:rFonts w:ascii="Times New Roman"/>
        </w:rPr>
        <w:t> </w:t>
      </w:r>
      <w:r>
        <w:rPr>
          <w:rStyle w:val="affff"/>
          <w:rFonts w:ascii="Times New Roman"/>
        </w:rPr>
        <w:t>发布</w:t>
      </w:r>
    </w:p>
    <w:p w:rsidR="0091015C" w:rsidRPr="006D31D3" w:rsidRDefault="006A1435">
      <w:pPr>
        <w:pStyle w:val="affffa"/>
        <w:framePr w:w="6804" w:wrap="around" w:hAnchor="text" w:xAlign="center"/>
        <w:rPr>
          <w:rFonts w:ascii="Times New Roman" w:hAnsi="Times New Roman"/>
          <w:color w:val="000000" w:themeColor="text1"/>
          <w:sz w:val="72"/>
        </w:rPr>
      </w:pPr>
      <w:r w:rsidRPr="006D31D3">
        <w:rPr>
          <w:rFonts w:hint="eastAsia"/>
          <w:color w:val="000000" w:themeColor="text1"/>
          <w:sz w:val="72"/>
        </w:rPr>
        <w:t>团体标</w:t>
      </w:r>
      <w:r w:rsidRPr="006D31D3">
        <w:rPr>
          <w:rFonts w:ascii="Times New Roman" w:hAnsi="Times New Roman" w:hint="eastAsia"/>
          <w:color w:val="000000" w:themeColor="text1"/>
          <w:sz w:val="72"/>
        </w:rPr>
        <w:t>准</w:t>
      </w:r>
    </w:p>
    <w:p w:rsidR="0091015C" w:rsidRDefault="006A1435">
      <w:pPr>
        <w:pStyle w:val="afff2"/>
        <w:rPr>
          <w:rFonts w:ascii="Times New Roman"/>
        </w:rPr>
        <w:sectPr w:rsidR="0091015C">
          <w:pgSz w:w="11906" w:h="16838"/>
          <w:pgMar w:top="567" w:right="850" w:bottom="1134" w:left="1418" w:header="0" w:footer="0" w:gutter="0"/>
          <w:pgNumType w:start="1"/>
          <w:cols w:space="720"/>
          <w:docGrid w:type="lines" w:linePitch="312"/>
        </w:sectPr>
      </w:pPr>
      <w:r>
        <w:rPr>
          <w:rFonts w:ascii="Times New Roman"/>
          <w:noProof/>
        </w:rPr>
        <mc:AlternateContent>
          <mc:Choice Requires="wps">
            <w:drawing>
              <wp:anchor distT="0" distB="0" distL="114300" distR="114300" simplePos="0" relativeHeight="251665408" behindDoc="0" locked="1" layoutInCell="1" allowOverlap="1">
                <wp:simplePos x="0" y="0"/>
                <wp:positionH relativeFrom="margin">
                  <wp:align>left</wp:align>
                </wp:positionH>
                <wp:positionV relativeFrom="page">
                  <wp:posOffset>9264650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top:729.5pt;height:0pt;width:481.9pt;mso-position-horizontal:left;mso-position-horizontal-relative:margin;mso-position-vertical-relative:page;z-index:251665408;mso-width-relative:page;mso-height-relative:page;" filled="f" stroked="t" coordsize="21600,21600" o:gfxdata="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s5nG9UAAAAKAQAA&#10;DwAAAAAAAAABACAAAAAiAAAAZHJzL2Rvd25yZXYueG1sUEsBAhQAFAAAAAgAh07iQAM1DObjAQAA&#10;qgMAAA4AAAAAAAAAAQAgAAAAJAEAAGRycy9lMm9Eb2MueG1sUEsFBgAAAAAGAAYAWQEAAHkFAAAA&#10;AA==&#10;">
                <v:fill on="f" focussize="0,0"/>
                <v:stroke color="#000000" joinstyle="round"/>
                <v:imagedata o:title=""/>
                <o:lock v:ext="edit" aspectratio="f"/>
                <w10:anchorlock/>
              </v:line>
            </w:pict>
          </mc:Fallback>
        </mc:AlternateContent>
      </w:r>
      <w:r>
        <w:rPr>
          <w:rFonts w:ascii="Times New Roman"/>
          <w:noProof/>
        </w:rPr>
        <w:drawing>
          <wp:anchor distT="0" distB="0" distL="114300" distR="114300" simplePos="0" relativeHeight="251664384" behindDoc="1" locked="0" layoutInCell="1" allowOverlap="1">
            <wp:simplePos x="0" y="0"/>
            <wp:positionH relativeFrom="column">
              <wp:align>right</wp:align>
            </wp:positionH>
            <wp:positionV relativeFrom="margin">
              <wp:align>top</wp:align>
            </wp:positionV>
            <wp:extent cx="2162810" cy="962025"/>
            <wp:effectExtent l="0" t="0" r="889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62810" cy="962025"/>
                    </a:xfrm>
                    <a:prstGeom prst="rect">
                      <a:avLst/>
                    </a:prstGeom>
                    <a:noFill/>
                    <a:ln>
                      <a:noFill/>
                    </a:ln>
                  </pic:spPr>
                </pic:pic>
              </a:graphicData>
            </a:graphic>
          </wp:anchor>
        </w:drawing>
      </w:r>
      <w:r>
        <w:rPr>
          <w:rFonts w:ascii="Times New Roman"/>
          <w:noProof/>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fZjNMgBAAChAwAADgAAAAAAAAABACAAAAAmAQAAZHJz&#10;L2Uyb0RvYy54bWxQSwUGAAAAAAYABgBZAQAAYAUAAAAA&#10;">
                <v:fill on="f" focussize="0,0"/>
                <v:stroke color="#000000" joinstyle="round"/>
                <v:imagedata o:title=""/>
                <o:lock v:ext="edit" aspectratio="f"/>
              </v:line>
            </w:pict>
          </mc:Fallback>
        </mc:AlternateContent>
      </w:r>
    </w:p>
    <w:p w:rsidR="0091015C" w:rsidRDefault="006A1435">
      <w:pPr>
        <w:pStyle w:val="afffff8"/>
        <w:outlineLvl w:val="9"/>
        <w:rPr>
          <w:rFonts w:ascii="Times New Roman"/>
        </w:rPr>
      </w:pPr>
      <w:r>
        <w:rPr>
          <w:rFonts w:ascii="Times New Roman"/>
        </w:rPr>
        <w:lastRenderedPageBreak/>
        <w:t>目</w:t>
      </w:r>
      <w:bookmarkStart w:id="3" w:name="BKML"/>
      <w:r>
        <w:rPr>
          <w:rFonts w:ascii="Times New Roman"/>
        </w:rPr>
        <w:t>  </w:t>
      </w:r>
      <w:r>
        <w:rPr>
          <w:rFonts w:ascii="Times New Roman"/>
        </w:rPr>
        <w:t>次</w:t>
      </w:r>
      <w:bookmarkEnd w:id="3"/>
    </w:p>
    <w:p w:rsidR="0091015C" w:rsidRDefault="006A1435">
      <w:pPr>
        <w:pStyle w:val="10"/>
        <w:tabs>
          <w:tab w:val="right" w:leader="dot" w:pos="9344"/>
        </w:tabs>
        <w:rPr>
          <w:rFonts w:asciiTheme="minorHAnsi" w:eastAsiaTheme="minorEastAsia" w:hAnsiTheme="minorHAnsi" w:cstheme="minorBidi"/>
          <w:b w:val="0"/>
          <w:bCs w:val="0"/>
          <w:caps w:val="0"/>
          <w:sz w:val="21"/>
          <w:szCs w:val="22"/>
        </w:rPr>
      </w:pPr>
      <w:r>
        <w:rPr>
          <w:rFonts w:ascii="Times New Roman" w:hAnsi="Times New Roman" w:cs="Times New Roman"/>
        </w:rPr>
        <w:fldChar w:fldCharType="begin"/>
      </w:r>
      <w:r>
        <w:rPr>
          <w:rFonts w:ascii="Times New Roman" w:hAnsi="Times New Roman" w:cs="Times New Roman"/>
        </w:rPr>
        <w:instrText xml:space="preserve"> TOC \o "1-1" \h \z \u </w:instrText>
      </w:r>
      <w:r>
        <w:rPr>
          <w:rFonts w:ascii="Times New Roman" w:hAnsi="Times New Roman" w:cs="Times New Roman"/>
        </w:rPr>
        <w:fldChar w:fldCharType="separate"/>
      </w:r>
      <w:hyperlink w:anchor="_Toc92986523" w:history="1">
        <w:r>
          <w:rPr>
            <w:rStyle w:val="afffb"/>
            <w:rFonts w:ascii="Times New Roman"/>
          </w:rPr>
          <w:t>前</w:t>
        </w:r>
        <w:r>
          <w:rPr>
            <w:rStyle w:val="afffb"/>
            <w:rFonts w:ascii="Times New Roman"/>
          </w:rPr>
          <w:t>  </w:t>
        </w:r>
        <w:r>
          <w:rPr>
            <w:rStyle w:val="afffb"/>
            <w:rFonts w:ascii="Times New Roman"/>
          </w:rPr>
          <w:t>言</w:t>
        </w:r>
        <w:r>
          <w:tab/>
        </w:r>
        <w:r>
          <w:fldChar w:fldCharType="begin"/>
        </w:r>
        <w:r>
          <w:instrText xml:space="preserve"> PAGEREF _Toc92986523 \h </w:instrText>
        </w:r>
        <w:r>
          <w:fldChar w:fldCharType="separate"/>
        </w:r>
        <w:r w:rsidR="00895DF0">
          <w:rPr>
            <w:noProof/>
          </w:rPr>
          <w:t>II</w:t>
        </w:r>
        <w:r>
          <w:fldChar w:fldCharType="end"/>
        </w:r>
      </w:hyperlink>
    </w:p>
    <w:p w:rsidR="0091015C" w:rsidRDefault="0099249D">
      <w:pPr>
        <w:pStyle w:val="10"/>
        <w:tabs>
          <w:tab w:val="right" w:leader="dot" w:pos="9344"/>
        </w:tabs>
        <w:rPr>
          <w:rFonts w:asciiTheme="minorHAnsi" w:eastAsiaTheme="minorEastAsia" w:hAnsiTheme="minorHAnsi" w:cstheme="minorBidi"/>
          <w:b w:val="0"/>
          <w:bCs w:val="0"/>
          <w:caps w:val="0"/>
          <w:sz w:val="21"/>
          <w:szCs w:val="22"/>
        </w:rPr>
      </w:pPr>
      <w:hyperlink w:anchor="_Toc92986525" w:history="1">
        <w:r w:rsidR="006A1435">
          <w:rPr>
            <w:rStyle w:val="afffb"/>
          </w:rPr>
          <w:t>1</w:t>
        </w:r>
        <w:r w:rsidR="006A1435">
          <w:rPr>
            <w:rStyle w:val="afffb"/>
            <w:rFonts w:ascii="Times New Roman"/>
          </w:rPr>
          <w:t xml:space="preserve"> </w:t>
        </w:r>
        <w:r w:rsidR="006A1435">
          <w:rPr>
            <w:rStyle w:val="afffb"/>
            <w:rFonts w:ascii="Times New Roman"/>
          </w:rPr>
          <w:t>范围</w:t>
        </w:r>
        <w:r w:rsidR="006A1435">
          <w:tab/>
        </w:r>
        <w:r w:rsidR="001749BF">
          <w:t>1</w:t>
        </w:r>
      </w:hyperlink>
    </w:p>
    <w:p w:rsidR="0091015C" w:rsidRDefault="0099249D">
      <w:pPr>
        <w:pStyle w:val="10"/>
        <w:tabs>
          <w:tab w:val="right" w:leader="dot" w:pos="9344"/>
        </w:tabs>
        <w:rPr>
          <w:rFonts w:asciiTheme="minorHAnsi" w:eastAsiaTheme="minorEastAsia" w:hAnsiTheme="minorHAnsi" w:cstheme="minorBidi"/>
          <w:b w:val="0"/>
          <w:bCs w:val="0"/>
          <w:caps w:val="0"/>
          <w:sz w:val="21"/>
          <w:szCs w:val="22"/>
        </w:rPr>
      </w:pPr>
      <w:hyperlink w:anchor="_Toc92986526" w:history="1">
        <w:r w:rsidR="006A1435">
          <w:rPr>
            <w:rStyle w:val="afffb"/>
          </w:rPr>
          <w:t>2</w:t>
        </w:r>
        <w:r w:rsidR="006A1435">
          <w:rPr>
            <w:rStyle w:val="afffb"/>
            <w:rFonts w:ascii="Times New Roman"/>
          </w:rPr>
          <w:t xml:space="preserve"> </w:t>
        </w:r>
        <w:r w:rsidR="006A1435">
          <w:rPr>
            <w:rStyle w:val="afffb"/>
            <w:rFonts w:ascii="Times New Roman"/>
          </w:rPr>
          <w:t>规范性引用文件</w:t>
        </w:r>
        <w:r w:rsidR="006A1435">
          <w:tab/>
        </w:r>
        <w:r w:rsidR="001749BF">
          <w:t>1</w:t>
        </w:r>
      </w:hyperlink>
    </w:p>
    <w:p w:rsidR="0091015C" w:rsidRDefault="0099249D">
      <w:pPr>
        <w:pStyle w:val="10"/>
        <w:tabs>
          <w:tab w:val="right" w:leader="dot" w:pos="9344"/>
        </w:tabs>
      </w:pPr>
      <w:hyperlink w:anchor="_Toc92986527" w:history="1">
        <w:r w:rsidR="006A1435">
          <w:rPr>
            <w:rStyle w:val="afffb"/>
          </w:rPr>
          <w:t>3</w:t>
        </w:r>
        <w:r w:rsidR="006A1435">
          <w:rPr>
            <w:rStyle w:val="afffb"/>
            <w:rFonts w:ascii="Times New Roman"/>
          </w:rPr>
          <w:t xml:space="preserve"> </w:t>
        </w:r>
        <w:r w:rsidR="006A1435">
          <w:rPr>
            <w:rStyle w:val="afffb"/>
            <w:rFonts w:ascii="Times New Roman"/>
          </w:rPr>
          <w:t>术语和定义</w:t>
        </w:r>
        <w:r w:rsidR="006A1435">
          <w:tab/>
        </w:r>
        <w:r w:rsidR="001749BF">
          <w:t>1</w:t>
        </w:r>
      </w:hyperlink>
    </w:p>
    <w:p w:rsidR="0091015C" w:rsidRPr="006D31D3" w:rsidRDefault="0099249D">
      <w:pPr>
        <w:pStyle w:val="10"/>
        <w:tabs>
          <w:tab w:val="right" w:leader="dot" w:pos="9344"/>
        </w:tabs>
        <w:rPr>
          <w:color w:val="000000" w:themeColor="text1"/>
        </w:rPr>
      </w:pPr>
      <w:hyperlink w:anchor="_Toc92986527" w:history="1">
        <w:r w:rsidR="006A1435" w:rsidRPr="006D31D3">
          <w:rPr>
            <w:rStyle w:val="afffb"/>
            <w:color w:val="000000" w:themeColor="text1"/>
          </w:rPr>
          <w:t>4</w:t>
        </w:r>
        <w:r w:rsidR="006A1435" w:rsidRPr="006D31D3">
          <w:rPr>
            <w:rStyle w:val="afffb"/>
            <w:rFonts w:ascii="Times New Roman"/>
            <w:color w:val="000000" w:themeColor="text1"/>
          </w:rPr>
          <w:t xml:space="preserve"> </w:t>
        </w:r>
        <w:r w:rsidR="006A1435" w:rsidRPr="006D31D3">
          <w:rPr>
            <w:rStyle w:val="afffb"/>
            <w:rFonts w:ascii="Times New Roman" w:hint="eastAsia"/>
            <w:color w:val="000000" w:themeColor="text1"/>
          </w:rPr>
          <w:t>型号与</w:t>
        </w:r>
        <w:r w:rsidR="006A1435" w:rsidRPr="006D31D3">
          <w:rPr>
            <w:rStyle w:val="afffb"/>
            <w:rFonts w:ascii="Times New Roman"/>
            <w:color w:val="000000" w:themeColor="text1"/>
          </w:rPr>
          <w:t>基本参数</w:t>
        </w:r>
        <w:r w:rsidR="006A1435" w:rsidRPr="006D31D3">
          <w:rPr>
            <w:color w:val="000000" w:themeColor="text1"/>
          </w:rPr>
          <w:tab/>
        </w:r>
        <w:r w:rsidR="001749BF" w:rsidRPr="006D31D3">
          <w:rPr>
            <w:color w:val="000000" w:themeColor="text1"/>
          </w:rPr>
          <w:t>2</w:t>
        </w:r>
      </w:hyperlink>
    </w:p>
    <w:p w:rsidR="0091015C" w:rsidRDefault="0099249D">
      <w:pPr>
        <w:pStyle w:val="10"/>
        <w:tabs>
          <w:tab w:val="right" w:leader="dot" w:pos="9344"/>
        </w:tabs>
        <w:rPr>
          <w:rFonts w:asciiTheme="minorHAnsi" w:eastAsiaTheme="minorEastAsia" w:hAnsiTheme="minorHAnsi" w:cstheme="minorBidi"/>
          <w:b w:val="0"/>
          <w:bCs w:val="0"/>
          <w:caps w:val="0"/>
          <w:sz w:val="21"/>
          <w:szCs w:val="22"/>
        </w:rPr>
      </w:pPr>
      <w:hyperlink w:anchor="_Toc92986528" w:history="1">
        <w:r w:rsidR="006A1435">
          <w:rPr>
            <w:rStyle w:val="afffb"/>
            <w:rFonts w:ascii="Times New Roman"/>
          </w:rPr>
          <w:t xml:space="preserve">5 </w:t>
        </w:r>
        <w:r w:rsidR="006A1435">
          <w:rPr>
            <w:rStyle w:val="afffb"/>
            <w:rFonts w:ascii="Times New Roman"/>
          </w:rPr>
          <w:t>基本要求</w:t>
        </w:r>
        <w:r w:rsidR="006A1435">
          <w:tab/>
        </w:r>
        <w:r w:rsidR="001749BF">
          <w:t>2</w:t>
        </w:r>
      </w:hyperlink>
    </w:p>
    <w:p w:rsidR="0091015C" w:rsidRDefault="0099249D">
      <w:pPr>
        <w:pStyle w:val="10"/>
        <w:tabs>
          <w:tab w:val="right" w:leader="dot" w:pos="9344"/>
        </w:tabs>
        <w:rPr>
          <w:rFonts w:asciiTheme="minorHAnsi" w:eastAsiaTheme="minorEastAsia" w:hAnsiTheme="minorHAnsi" w:cstheme="minorBidi"/>
          <w:b w:val="0"/>
          <w:bCs w:val="0"/>
          <w:caps w:val="0"/>
          <w:sz w:val="21"/>
          <w:szCs w:val="22"/>
        </w:rPr>
      </w:pPr>
      <w:hyperlink w:anchor="_Toc92986529" w:history="1">
        <w:r w:rsidR="006A1435">
          <w:rPr>
            <w:rStyle w:val="afffb"/>
            <w:rFonts w:ascii="Times New Roman"/>
          </w:rPr>
          <w:t xml:space="preserve">6 </w:t>
        </w:r>
        <w:r w:rsidR="006A1435">
          <w:rPr>
            <w:rStyle w:val="afffb"/>
            <w:rFonts w:ascii="Times New Roman"/>
          </w:rPr>
          <w:t>技术要求</w:t>
        </w:r>
        <w:r w:rsidR="006A1435">
          <w:tab/>
        </w:r>
        <w:r w:rsidR="001749BF">
          <w:t>3</w:t>
        </w:r>
      </w:hyperlink>
    </w:p>
    <w:p w:rsidR="0091015C" w:rsidRDefault="0099249D">
      <w:pPr>
        <w:pStyle w:val="10"/>
        <w:tabs>
          <w:tab w:val="right" w:leader="dot" w:pos="9344"/>
        </w:tabs>
        <w:rPr>
          <w:rFonts w:asciiTheme="minorHAnsi" w:eastAsiaTheme="minorEastAsia" w:hAnsiTheme="minorHAnsi" w:cstheme="minorBidi"/>
          <w:b w:val="0"/>
          <w:bCs w:val="0"/>
          <w:caps w:val="0"/>
          <w:sz w:val="21"/>
          <w:szCs w:val="22"/>
        </w:rPr>
      </w:pPr>
      <w:hyperlink w:anchor="_Toc92986530" w:history="1">
        <w:r w:rsidR="006A1435">
          <w:rPr>
            <w:rStyle w:val="afffb"/>
            <w:rFonts w:ascii="Times New Roman"/>
          </w:rPr>
          <w:t xml:space="preserve">7 </w:t>
        </w:r>
        <w:r w:rsidR="006A1435">
          <w:rPr>
            <w:rStyle w:val="afffb"/>
            <w:rFonts w:ascii="Times New Roman"/>
          </w:rPr>
          <w:t>试验方法</w:t>
        </w:r>
        <w:r w:rsidR="006A1435">
          <w:tab/>
        </w:r>
        <w:r w:rsidR="001749BF">
          <w:t>6</w:t>
        </w:r>
      </w:hyperlink>
    </w:p>
    <w:p w:rsidR="0091015C" w:rsidRDefault="0099249D">
      <w:pPr>
        <w:pStyle w:val="10"/>
        <w:tabs>
          <w:tab w:val="right" w:leader="dot" w:pos="9344"/>
        </w:tabs>
        <w:rPr>
          <w:rFonts w:asciiTheme="minorHAnsi" w:eastAsiaTheme="minorEastAsia" w:hAnsiTheme="minorHAnsi" w:cstheme="minorBidi"/>
          <w:b w:val="0"/>
          <w:bCs w:val="0"/>
          <w:caps w:val="0"/>
          <w:sz w:val="21"/>
          <w:szCs w:val="22"/>
        </w:rPr>
      </w:pPr>
      <w:hyperlink w:anchor="_Toc92986531" w:history="1">
        <w:r w:rsidR="006A1435">
          <w:rPr>
            <w:rStyle w:val="afffb"/>
            <w:rFonts w:ascii="Times New Roman"/>
          </w:rPr>
          <w:t xml:space="preserve">8 </w:t>
        </w:r>
        <w:r w:rsidR="006A1435">
          <w:rPr>
            <w:rStyle w:val="afffb"/>
            <w:rFonts w:ascii="Times New Roman"/>
          </w:rPr>
          <w:t>检验规则</w:t>
        </w:r>
        <w:r w:rsidR="006A1435">
          <w:tab/>
        </w:r>
        <w:r w:rsidR="001749BF">
          <w:t>7</w:t>
        </w:r>
      </w:hyperlink>
    </w:p>
    <w:p w:rsidR="0091015C" w:rsidRDefault="0099249D">
      <w:pPr>
        <w:pStyle w:val="10"/>
        <w:tabs>
          <w:tab w:val="right" w:leader="dot" w:pos="9344"/>
        </w:tabs>
        <w:rPr>
          <w:rFonts w:asciiTheme="minorHAnsi" w:eastAsiaTheme="minorEastAsia" w:hAnsiTheme="minorHAnsi" w:cstheme="minorBidi"/>
          <w:b w:val="0"/>
          <w:bCs w:val="0"/>
          <w:caps w:val="0"/>
          <w:sz w:val="21"/>
          <w:szCs w:val="22"/>
        </w:rPr>
      </w:pPr>
      <w:hyperlink w:anchor="_Toc92986532" w:history="1">
        <w:r w:rsidR="006A1435">
          <w:rPr>
            <w:rStyle w:val="afffb"/>
            <w:rFonts w:ascii="Times New Roman"/>
          </w:rPr>
          <w:t xml:space="preserve">9 </w:t>
        </w:r>
        <w:r w:rsidR="006A1435">
          <w:rPr>
            <w:rStyle w:val="afffb"/>
            <w:rFonts w:ascii="Times New Roman"/>
          </w:rPr>
          <w:t>标志、包装、运输与贮存</w:t>
        </w:r>
        <w:r w:rsidR="006A1435">
          <w:tab/>
        </w:r>
        <w:r w:rsidR="001749BF">
          <w:t>8</w:t>
        </w:r>
      </w:hyperlink>
    </w:p>
    <w:p w:rsidR="0091015C" w:rsidRDefault="0099249D">
      <w:pPr>
        <w:pStyle w:val="10"/>
        <w:tabs>
          <w:tab w:val="right" w:leader="dot" w:pos="9344"/>
        </w:tabs>
        <w:rPr>
          <w:rFonts w:asciiTheme="minorHAnsi" w:eastAsiaTheme="minorEastAsia" w:hAnsiTheme="minorHAnsi" w:cstheme="minorBidi"/>
          <w:b w:val="0"/>
          <w:bCs w:val="0"/>
          <w:caps w:val="0"/>
          <w:sz w:val="21"/>
          <w:szCs w:val="22"/>
        </w:rPr>
      </w:pPr>
      <w:hyperlink w:anchor="_Toc92986533" w:history="1">
        <w:r w:rsidR="006A1435">
          <w:rPr>
            <w:rStyle w:val="afffb"/>
            <w:rFonts w:ascii="Times New Roman"/>
          </w:rPr>
          <w:t xml:space="preserve">10 </w:t>
        </w:r>
        <w:r w:rsidR="006A1435">
          <w:rPr>
            <w:rStyle w:val="afffb"/>
            <w:rFonts w:ascii="Times New Roman"/>
          </w:rPr>
          <w:t>质量承诺</w:t>
        </w:r>
        <w:r w:rsidR="006A1435">
          <w:tab/>
        </w:r>
        <w:r w:rsidR="001749BF">
          <w:t>9</w:t>
        </w:r>
      </w:hyperlink>
    </w:p>
    <w:p w:rsidR="0091015C" w:rsidRDefault="006A1435">
      <w:pPr>
        <w:pStyle w:val="afff2"/>
        <w:rPr>
          <w:rFonts w:ascii="Times New Roman"/>
        </w:rPr>
      </w:pPr>
      <w:r>
        <w:rPr>
          <w:rFonts w:ascii="Times New Roman"/>
        </w:rPr>
        <w:fldChar w:fldCharType="end"/>
      </w:r>
    </w:p>
    <w:p w:rsidR="0091015C" w:rsidRDefault="006A1435">
      <w:pPr>
        <w:pStyle w:val="afffffff"/>
        <w:rPr>
          <w:rFonts w:asciiTheme="minorEastAsia" w:eastAsiaTheme="minorEastAsia" w:hAnsiTheme="minorEastAsia"/>
          <w:b/>
        </w:rPr>
      </w:pPr>
      <w:bookmarkStart w:id="4" w:name="_Toc497942682"/>
      <w:bookmarkStart w:id="5" w:name="_Toc92986523"/>
      <w:r>
        <w:rPr>
          <w:rFonts w:asciiTheme="minorEastAsia" w:eastAsiaTheme="minorEastAsia" w:hAnsiTheme="minorEastAsia"/>
          <w:b/>
        </w:rPr>
        <w:lastRenderedPageBreak/>
        <w:t>前</w:t>
      </w:r>
      <w:bookmarkStart w:id="6" w:name="BKQY"/>
      <w:r>
        <w:rPr>
          <w:rFonts w:asciiTheme="minorEastAsia" w:eastAsiaTheme="minorEastAsia" w:hAnsiTheme="minorEastAsia"/>
          <w:b/>
        </w:rPr>
        <w:t>  言</w:t>
      </w:r>
      <w:bookmarkEnd w:id="4"/>
      <w:bookmarkEnd w:id="5"/>
      <w:bookmarkEnd w:id="6"/>
    </w:p>
    <w:p w:rsidR="0091015C" w:rsidRDefault="006A1435">
      <w:pPr>
        <w:spacing w:line="360" w:lineRule="exact"/>
        <w:ind w:firstLineChars="200" w:firstLine="440"/>
        <w:jc w:val="left"/>
        <w:rPr>
          <w:sz w:val="22"/>
          <w:szCs w:val="22"/>
        </w:rPr>
      </w:pPr>
      <w:r>
        <w:rPr>
          <w:sz w:val="22"/>
          <w:szCs w:val="22"/>
        </w:rPr>
        <w:t>本文件按照</w:t>
      </w:r>
      <w:r>
        <w:rPr>
          <w:sz w:val="22"/>
          <w:szCs w:val="22"/>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rsidR="0091015C" w:rsidRDefault="006A1435">
      <w:pPr>
        <w:spacing w:line="360" w:lineRule="exact"/>
        <w:ind w:firstLineChars="200" w:firstLine="440"/>
        <w:jc w:val="left"/>
        <w:rPr>
          <w:sz w:val="22"/>
          <w:szCs w:val="22"/>
        </w:rPr>
      </w:pPr>
      <w:r>
        <w:rPr>
          <w:sz w:val="22"/>
          <w:szCs w:val="22"/>
        </w:rPr>
        <w:t>请注意本文件的某些内容可能涉及专利，本文件的发布机构不承担识别这些专利的责任。</w:t>
      </w:r>
    </w:p>
    <w:p w:rsidR="0091015C" w:rsidRPr="006D31D3" w:rsidRDefault="006A1435">
      <w:pPr>
        <w:spacing w:line="360" w:lineRule="exact"/>
        <w:ind w:firstLineChars="200" w:firstLine="440"/>
        <w:jc w:val="left"/>
        <w:rPr>
          <w:color w:val="000000" w:themeColor="text1"/>
          <w:sz w:val="22"/>
          <w:szCs w:val="22"/>
        </w:rPr>
      </w:pPr>
      <w:r>
        <w:rPr>
          <w:sz w:val="22"/>
          <w:szCs w:val="22"/>
        </w:rPr>
        <w:t>本文件由浙江省品牌建设联合会提出并归口</w:t>
      </w:r>
      <w:r w:rsidRPr="006D31D3">
        <w:rPr>
          <w:rFonts w:hint="eastAsia"/>
          <w:color w:val="000000" w:themeColor="text1"/>
          <w:sz w:val="22"/>
          <w:szCs w:val="22"/>
        </w:rPr>
        <w:t>管理</w:t>
      </w:r>
      <w:r w:rsidRPr="006D31D3">
        <w:rPr>
          <w:color w:val="000000" w:themeColor="text1"/>
          <w:sz w:val="22"/>
          <w:szCs w:val="22"/>
        </w:rPr>
        <w:t>。</w:t>
      </w:r>
    </w:p>
    <w:p w:rsidR="0091015C" w:rsidRPr="006D31D3" w:rsidRDefault="006A1435">
      <w:pPr>
        <w:spacing w:line="360" w:lineRule="exact"/>
        <w:ind w:firstLineChars="200" w:firstLine="440"/>
        <w:jc w:val="left"/>
        <w:rPr>
          <w:color w:val="000000" w:themeColor="text1"/>
          <w:sz w:val="22"/>
          <w:szCs w:val="22"/>
        </w:rPr>
      </w:pPr>
      <w:r w:rsidRPr="006D31D3">
        <w:rPr>
          <w:color w:val="000000" w:themeColor="text1"/>
          <w:sz w:val="22"/>
          <w:szCs w:val="22"/>
        </w:rPr>
        <w:t>本文件由浙江方圆检测集团股份有限公司牵头组织制定。</w:t>
      </w:r>
    </w:p>
    <w:p w:rsidR="0091015C" w:rsidRPr="006D31D3" w:rsidRDefault="006A1435">
      <w:pPr>
        <w:spacing w:line="360" w:lineRule="exact"/>
        <w:ind w:firstLineChars="200" w:firstLine="440"/>
        <w:jc w:val="left"/>
        <w:rPr>
          <w:color w:val="000000" w:themeColor="text1"/>
          <w:sz w:val="22"/>
          <w:szCs w:val="22"/>
        </w:rPr>
      </w:pPr>
      <w:r w:rsidRPr="006D31D3">
        <w:rPr>
          <w:color w:val="000000" w:themeColor="text1"/>
          <w:sz w:val="22"/>
          <w:szCs w:val="22"/>
        </w:rPr>
        <w:t>本文件主要起草单位：浙江星莱和农业装备有限公司。</w:t>
      </w:r>
    </w:p>
    <w:p w:rsidR="0091015C" w:rsidRDefault="006A1435">
      <w:pPr>
        <w:spacing w:line="360" w:lineRule="exact"/>
        <w:ind w:firstLineChars="200" w:firstLine="440"/>
        <w:jc w:val="left"/>
        <w:rPr>
          <w:sz w:val="22"/>
          <w:szCs w:val="22"/>
        </w:rPr>
      </w:pPr>
      <w:r w:rsidRPr="006D31D3">
        <w:rPr>
          <w:color w:val="000000" w:themeColor="text1"/>
          <w:sz w:val="22"/>
          <w:szCs w:val="22"/>
        </w:rPr>
        <w:t>本文件参与起草单位</w:t>
      </w:r>
      <w:r w:rsidRPr="006D31D3">
        <w:rPr>
          <w:rFonts w:hint="eastAsia"/>
          <w:color w:val="000000" w:themeColor="text1"/>
          <w:sz w:val="22"/>
          <w:szCs w:val="22"/>
        </w:rPr>
        <w:t>（排名</w:t>
      </w:r>
      <w:r w:rsidRPr="006D31D3">
        <w:rPr>
          <w:color w:val="000000" w:themeColor="text1"/>
          <w:sz w:val="22"/>
          <w:szCs w:val="22"/>
        </w:rPr>
        <w:t>不分先后</w:t>
      </w:r>
      <w:r w:rsidRPr="006D31D3">
        <w:rPr>
          <w:rFonts w:hint="eastAsia"/>
          <w:color w:val="000000" w:themeColor="text1"/>
          <w:sz w:val="22"/>
          <w:szCs w:val="22"/>
        </w:rPr>
        <w:t>）</w:t>
      </w:r>
      <w:r w:rsidRPr="006D31D3">
        <w:rPr>
          <w:color w:val="000000" w:themeColor="text1"/>
          <w:sz w:val="22"/>
          <w:szCs w:val="22"/>
        </w:rPr>
        <w:t>：</w:t>
      </w:r>
      <w:r w:rsidRPr="006D31D3">
        <w:rPr>
          <w:rFonts w:hint="eastAsia"/>
          <w:color w:val="000000" w:themeColor="text1"/>
          <w:sz w:val="22"/>
          <w:szCs w:val="22"/>
        </w:rPr>
        <w:t>浙江</w:t>
      </w:r>
      <w:r w:rsidRPr="006D31D3">
        <w:rPr>
          <w:color w:val="000000" w:themeColor="text1"/>
          <w:sz w:val="22"/>
          <w:szCs w:val="22"/>
        </w:rPr>
        <w:t>省农业机械标准化技术委员会、浙江省农业机械试验鉴定推广总站、浙江科技学院、浙江省现代农业装备设计研究院、浙江省工业和</w:t>
      </w:r>
      <w:r>
        <w:rPr>
          <w:sz w:val="22"/>
          <w:szCs w:val="22"/>
        </w:rPr>
        <w:t>信息化研究院、浙江省农业机械学会、浙江博源农机有限公司、杭州众略企业管理咨询有限公司</w:t>
      </w:r>
      <w:r>
        <w:rPr>
          <w:rFonts w:hint="eastAsia"/>
          <w:sz w:val="22"/>
          <w:szCs w:val="22"/>
        </w:rPr>
        <w:t>。</w:t>
      </w:r>
    </w:p>
    <w:p w:rsidR="0091015C" w:rsidRDefault="006A1435">
      <w:pPr>
        <w:spacing w:line="360" w:lineRule="exact"/>
        <w:ind w:firstLineChars="200" w:firstLine="440"/>
        <w:jc w:val="left"/>
        <w:rPr>
          <w:sz w:val="22"/>
          <w:szCs w:val="22"/>
        </w:rPr>
      </w:pPr>
      <w:r>
        <w:rPr>
          <w:sz w:val="22"/>
          <w:szCs w:val="22"/>
        </w:rPr>
        <w:t>本文件主要起草人：夏琪玮、</w:t>
      </w:r>
      <w:r>
        <w:rPr>
          <w:rFonts w:hint="eastAsia"/>
          <w:sz w:val="22"/>
          <w:szCs w:val="22"/>
        </w:rPr>
        <w:t>俞</w:t>
      </w:r>
      <w:r>
        <w:rPr>
          <w:sz w:val="22"/>
          <w:szCs w:val="22"/>
        </w:rPr>
        <w:t>利</w:t>
      </w:r>
      <w:r>
        <w:rPr>
          <w:rFonts w:hint="eastAsia"/>
          <w:sz w:val="22"/>
          <w:szCs w:val="22"/>
        </w:rPr>
        <w:t>闰</w:t>
      </w:r>
      <w:r>
        <w:rPr>
          <w:sz w:val="22"/>
          <w:szCs w:val="22"/>
        </w:rPr>
        <w:t>、应博凡、</w:t>
      </w:r>
      <w:r>
        <w:rPr>
          <w:rFonts w:hint="eastAsia"/>
          <w:sz w:val="22"/>
          <w:szCs w:val="22"/>
        </w:rPr>
        <w:t>赵</w:t>
      </w:r>
      <w:r>
        <w:rPr>
          <w:sz w:val="22"/>
          <w:szCs w:val="22"/>
        </w:rPr>
        <w:t>树武、陈岁繁、周延锁、张豪、李玉、黄江军、张鹏</w:t>
      </w:r>
      <w:r>
        <w:rPr>
          <w:rFonts w:hint="eastAsia"/>
          <w:sz w:val="22"/>
          <w:szCs w:val="22"/>
        </w:rPr>
        <w:t>。</w:t>
      </w:r>
    </w:p>
    <w:p w:rsidR="0091015C" w:rsidRDefault="006A1435">
      <w:pPr>
        <w:ind w:firstLineChars="200" w:firstLine="440"/>
        <w:rPr>
          <w:szCs w:val="21"/>
        </w:rPr>
      </w:pPr>
      <w:r>
        <w:rPr>
          <w:sz w:val="22"/>
          <w:szCs w:val="22"/>
        </w:rPr>
        <w:t>本文件由浙江方圆检测集团股份有限公司负责解释。</w:t>
      </w:r>
    </w:p>
    <w:p w:rsidR="0091015C" w:rsidRDefault="0091015C">
      <w:pPr>
        <w:pStyle w:val="afff2"/>
        <w:rPr>
          <w:rFonts w:ascii="Times New Roman"/>
        </w:rPr>
      </w:pPr>
    </w:p>
    <w:p w:rsidR="0091015C" w:rsidRDefault="0091015C">
      <w:pPr>
        <w:pStyle w:val="afff2"/>
        <w:rPr>
          <w:rFonts w:ascii="Times New Roman"/>
        </w:rPr>
        <w:sectPr w:rsidR="0091015C">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p>
    <w:p w:rsidR="0091015C" w:rsidRDefault="006A1435" w:rsidP="00471125">
      <w:pPr>
        <w:pStyle w:val="afffff8"/>
        <w:spacing w:before="480" w:after="480"/>
        <w:outlineLvl w:val="9"/>
        <w:rPr>
          <w:rFonts w:asciiTheme="minorEastAsia" w:eastAsiaTheme="minorEastAsia" w:hAnsiTheme="minorEastAsia"/>
          <w:b/>
        </w:rPr>
      </w:pPr>
      <w:bookmarkStart w:id="7" w:name="_Toc92986489"/>
      <w:bookmarkStart w:id="8" w:name="_Toc56800632"/>
      <w:bookmarkStart w:id="9" w:name="_Toc517677351"/>
      <w:bookmarkStart w:id="10" w:name="_Toc92986524"/>
      <w:r>
        <w:rPr>
          <w:rFonts w:asciiTheme="minorEastAsia" w:eastAsiaTheme="minorEastAsia" w:hAnsiTheme="minorEastAsia"/>
          <w:b/>
        </w:rPr>
        <w:lastRenderedPageBreak/>
        <w:t>高速乘坐式水稻插秧机</w:t>
      </w:r>
      <w:bookmarkEnd w:id="7"/>
      <w:bookmarkEnd w:id="8"/>
      <w:bookmarkEnd w:id="9"/>
      <w:bookmarkEnd w:id="10"/>
    </w:p>
    <w:p w:rsidR="0091015C" w:rsidRDefault="006A1435">
      <w:pPr>
        <w:pStyle w:val="a5"/>
        <w:spacing w:before="312" w:after="312"/>
        <w:outlineLvl w:val="0"/>
        <w:rPr>
          <w:rFonts w:asciiTheme="minorEastAsia" w:eastAsiaTheme="minorEastAsia" w:hAnsiTheme="minorEastAsia"/>
          <w:b/>
        </w:rPr>
      </w:pPr>
      <w:bookmarkStart w:id="11" w:name="_Toc92986525"/>
      <w:bookmarkStart w:id="12" w:name="_Toc497942683"/>
      <w:r>
        <w:rPr>
          <w:rFonts w:asciiTheme="minorEastAsia" w:eastAsiaTheme="minorEastAsia" w:hAnsiTheme="minorEastAsia"/>
          <w:b/>
        </w:rPr>
        <w:t>范围</w:t>
      </w:r>
      <w:bookmarkEnd w:id="11"/>
      <w:bookmarkEnd w:id="12"/>
    </w:p>
    <w:p w:rsidR="0091015C" w:rsidRDefault="006A1435">
      <w:pPr>
        <w:pStyle w:val="a5"/>
        <w:numPr>
          <w:ilvl w:val="0"/>
          <w:numId w:val="0"/>
        </w:numPr>
        <w:spacing w:beforeLines="50" w:before="156" w:afterLines="50" w:after="156"/>
        <w:ind w:firstLineChars="200" w:firstLine="420"/>
        <w:rPr>
          <w:rFonts w:asciiTheme="minorEastAsia" w:eastAsiaTheme="minorEastAsia" w:hAnsiTheme="minorEastAsia"/>
        </w:rPr>
      </w:pPr>
      <w:bookmarkStart w:id="13" w:name="_Toc497942684"/>
      <w:r>
        <w:rPr>
          <w:rFonts w:asciiTheme="minorEastAsia" w:eastAsiaTheme="minorEastAsia" w:hAnsiTheme="minorEastAsia"/>
        </w:rPr>
        <w:t>本文件规定了高速乘坐式水稻插秧机件（以下简称“插秧机”）的术语和定义、</w:t>
      </w:r>
      <w:r>
        <w:rPr>
          <w:rFonts w:asciiTheme="minorEastAsia" w:eastAsiaTheme="minorEastAsia" w:hAnsiTheme="minorEastAsia" w:hint="eastAsia"/>
        </w:rPr>
        <w:t>型号与</w:t>
      </w:r>
      <w:r>
        <w:rPr>
          <w:rFonts w:asciiTheme="minorEastAsia" w:eastAsiaTheme="minorEastAsia" w:hAnsiTheme="minorEastAsia"/>
        </w:rPr>
        <w:t>基本参数、基本要求、技术要求、试验方法、检验规则、标志、包装、运输</w:t>
      </w:r>
      <w:r w:rsidR="00995413">
        <w:rPr>
          <w:rFonts w:asciiTheme="minorEastAsia" w:eastAsiaTheme="minorEastAsia" w:hAnsiTheme="minorEastAsia" w:hint="eastAsia"/>
        </w:rPr>
        <w:t>与</w:t>
      </w:r>
      <w:r>
        <w:rPr>
          <w:rFonts w:asciiTheme="minorEastAsia" w:eastAsiaTheme="minorEastAsia" w:hAnsiTheme="minorEastAsia"/>
        </w:rPr>
        <w:t>贮存和质量承诺。</w:t>
      </w:r>
      <w:bookmarkEnd w:id="13"/>
    </w:p>
    <w:p w:rsidR="0091015C" w:rsidRPr="006D31D3" w:rsidRDefault="006A1435">
      <w:pPr>
        <w:pStyle w:val="a5"/>
        <w:numPr>
          <w:ilvl w:val="0"/>
          <w:numId w:val="0"/>
        </w:numPr>
        <w:spacing w:beforeLines="50" w:before="156" w:afterLines="50" w:after="156"/>
        <w:ind w:firstLineChars="200" w:firstLine="420"/>
        <w:rPr>
          <w:rFonts w:asciiTheme="minorEastAsia" w:eastAsiaTheme="minorEastAsia" w:hAnsiTheme="minorEastAsia"/>
          <w:color w:val="000000" w:themeColor="text1"/>
        </w:rPr>
      </w:pPr>
      <w:bookmarkStart w:id="14" w:name="_Toc497942685"/>
      <w:r w:rsidRPr="006D31D3">
        <w:rPr>
          <w:rFonts w:asciiTheme="minorEastAsia" w:eastAsiaTheme="minorEastAsia" w:hAnsiTheme="minorEastAsia"/>
          <w:color w:val="000000" w:themeColor="text1"/>
        </w:rPr>
        <w:t>本文件不适用于有自动驾驶功能的插秧机。</w:t>
      </w:r>
      <w:bookmarkEnd w:id="14"/>
    </w:p>
    <w:p w:rsidR="0091015C" w:rsidRDefault="006A1435">
      <w:pPr>
        <w:pStyle w:val="a5"/>
        <w:spacing w:before="312" w:after="312"/>
        <w:outlineLvl w:val="0"/>
        <w:rPr>
          <w:rFonts w:asciiTheme="minorEastAsia" w:eastAsiaTheme="minorEastAsia" w:hAnsiTheme="minorEastAsia"/>
          <w:b/>
        </w:rPr>
      </w:pPr>
      <w:bookmarkStart w:id="15" w:name="_Toc497942686"/>
      <w:bookmarkStart w:id="16" w:name="_Toc92986526"/>
      <w:r>
        <w:rPr>
          <w:rFonts w:asciiTheme="minorEastAsia" w:eastAsiaTheme="minorEastAsia" w:hAnsiTheme="minorEastAsia"/>
          <w:b/>
        </w:rPr>
        <w:t>规范性引用文件</w:t>
      </w:r>
      <w:bookmarkEnd w:id="15"/>
      <w:bookmarkEnd w:id="16"/>
    </w:p>
    <w:p w:rsidR="0091015C" w:rsidRDefault="006A1435">
      <w:pPr>
        <w:pStyle w:val="afff2"/>
        <w:rPr>
          <w:rFonts w:asciiTheme="minorEastAsia" w:eastAsiaTheme="minorEastAsia" w:hAnsiTheme="minorEastAsia"/>
        </w:rPr>
      </w:pPr>
      <w:r>
        <w:rPr>
          <w:rFonts w:asciiTheme="minorEastAsia" w:eastAsiaTheme="minorEastAsia" w:hAnsiTheme="minorEastAsia"/>
        </w:rPr>
        <w:t>下列文件对于本文件的应用是必不可少的。凡是注日期的引用文件，仅所注日期的版本适用于本文件。凡是不注日期的引用文件，其最新版本（包括所有的修改版）适用于本文件。</w:t>
      </w:r>
    </w:p>
    <w:p w:rsidR="0091015C" w:rsidRDefault="006A1435">
      <w:pPr>
        <w:pStyle w:val="afff2"/>
        <w:rPr>
          <w:rFonts w:asciiTheme="minorEastAsia" w:eastAsiaTheme="minorEastAsia" w:hAnsiTheme="minorEastAsia"/>
        </w:rPr>
      </w:pPr>
      <w:r>
        <w:rPr>
          <w:rFonts w:asciiTheme="minorEastAsia" w:eastAsiaTheme="minorEastAsia" w:hAnsiTheme="minorEastAsia"/>
        </w:rPr>
        <w:t>GB 10395.1-2009  农林机械 安全 第1部分：总则</w:t>
      </w:r>
    </w:p>
    <w:p w:rsidR="0091015C" w:rsidRDefault="006A1435">
      <w:pPr>
        <w:pStyle w:val="afff2"/>
        <w:rPr>
          <w:rFonts w:asciiTheme="minorEastAsia" w:eastAsiaTheme="minorEastAsia" w:hAnsiTheme="minorEastAsia"/>
        </w:rPr>
      </w:pPr>
      <w:r>
        <w:rPr>
          <w:rFonts w:asciiTheme="minorEastAsia" w:eastAsiaTheme="minorEastAsia" w:hAnsiTheme="minorEastAsia"/>
        </w:rPr>
        <w:t>GB 10395.9-2014  农林机械 安全 第9部分：播种机械</w:t>
      </w:r>
    </w:p>
    <w:p w:rsidR="0091015C" w:rsidRDefault="006A1435">
      <w:pPr>
        <w:pStyle w:val="afff2"/>
        <w:rPr>
          <w:rFonts w:asciiTheme="minorEastAsia" w:eastAsiaTheme="minorEastAsia" w:hAnsiTheme="minorEastAsia"/>
        </w:rPr>
      </w:pPr>
      <w:r>
        <w:rPr>
          <w:rFonts w:asciiTheme="minorEastAsia" w:eastAsiaTheme="minorEastAsia" w:hAnsiTheme="minorEastAsia"/>
        </w:rPr>
        <w:t>GB 10396  农林拖拉机和机械、草坪和园艺动力机械 安全标志和危险图形 总则</w:t>
      </w:r>
    </w:p>
    <w:p w:rsidR="004A59E0" w:rsidRDefault="004A59E0" w:rsidP="004A59E0">
      <w:pPr>
        <w:pStyle w:val="afff2"/>
        <w:rPr>
          <w:rFonts w:asciiTheme="minorEastAsia" w:eastAsiaTheme="minorEastAsia" w:hAnsiTheme="minorEastAsia"/>
        </w:rPr>
      </w:pPr>
      <w:r>
        <w:rPr>
          <w:rFonts w:asciiTheme="minorEastAsia" w:eastAsiaTheme="minorEastAsia" w:hAnsiTheme="minorEastAsia"/>
        </w:rPr>
        <w:t>GB 19517</w:t>
      </w:r>
      <w:r>
        <w:rPr>
          <w:rFonts w:asciiTheme="minorEastAsia" w:eastAsiaTheme="minorEastAsia" w:hAnsiTheme="minorEastAsia" w:hint="eastAsia"/>
        </w:rPr>
        <w:t>-</w:t>
      </w:r>
      <w:r>
        <w:rPr>
          <w:rFonts w:asciiTheme="minorEastAsia" w:eastAsiaTheme="minorEastAsia" w:hAnsiTheme="minorEastAsia"/>
        </w:rPr>
        <w:t xml:space="preserve">2009  </w:t>
      </w:r>
      <w:r>
        <w:rPr>
          <w:rFonts w:asciiTheme="minorEastAsia" w:eastAsiaTheme="minorEastAsia" w:hAnsiTheme="minorEastAsia" w:hint="eastAsia"/>
        </w:rPr>
        <w:t>国家电气设备安全技术规范</w:t>
      </w:r>
    </w:p>
    <w:p w:rsidR="00090A86" w:rsidRDefault="00090A86" w:rsidP="00090A86">
      <w:pPr>
        <w:pStyle w:val="afff2"/>
        <w:rPr>
          <w:rFonts w:asciiTheme="minorEastAsia" w:eastAsiaTheme="minorEastAsia" w:hAnsiTheme="minorEastAsia"/>
        </w:rPr>
      </w:pPr>
      <w:r w:rsidRPr="00DB4F5B">
        <w:rPr>
          <w:rFonts w:asciiTheme="minorEastAsia" w:eastAsiaTheme="minorEastAsia" w:hAnsiTheme="minorEastAsia"/>
        </w:rPr>
        <w:t>GB 20891-2014  非道路移动机械用柴油机排气污染物排放限值及测量方法（中国第三、四阶段）</w:t>
      </w:r>
    </w:p>
    <w:p w:rsidR="004A59E0" w:rsidRDefault="004A59E0">
      <w:pPr>
        <w:pStyle w:val="afff2"/>
        <w:rPr>
          <w:rFonts w:asciiTheme="minorEastAsia" w:eastAsiaTheme="minorEastAsia" w:hAnsiTheme="minorEastAsia"/>
        </w:rPr>
      </w:pPr>
      <w:r w:rsidRPr="004A59E0">
        <w:rPr>
          <w:rFonts w:asciiTheme="minorEastAsia" w:eastAsiaTheme="minorEastAsia" w:hAnsiTheme="minorEastAsia"/>
        </w:rPr>
        <w:t>GB 26133-2010</w:t>
      </w:r>
      <w:r>
        <w:rPr>
          <w:rFonts w:asciiTheme="minorEastAsia" w:eastAsiaTheme="minorEastAsia" w:hAnsiTheme="minorEastAsia"/>
        </w:rPr>
        <w:t xml:space="preserve">  </w:t>
      </w:r>
      <w:r w:rsidRPr="004A59E0">
        <w:rPr>
          <w:rFonts w:asciiTheme="minorEastAsia" w:eastAsiaTheme="minorEastAsia" w:hAnsiTheme="minorEastAsia" w:hint="eastAsia"/>
        </w:rPr>
        <w:t>非道路移动机械用小型点燃式发动机排气污染物排放限值与测量方法（中国第一、二阶段）</w:t>
      </w:r>
    </w:p>
    <w:p w:rsidR="0091015C" w:rsidRDefault="006A1435">
      <w:pPr>
        <w:pStyle w:val="afff2"/>
        <w:rPr>
          <w:rFonts w:asciiTheme="minorEastAsia" w:eastAsiaTheme="minorEastAsia" w:hAnsiTheme="minorEastAsia"/>
        </w:rPr>
      </w:pPr>
      <w:r>
        <w:rPr>
          <w:rFonts w:asciiTheme="minorEastAsia" w:eastAsiaTheme="minorEastAsia" w:hAnsiTheme="minorEastAsia"/>
        </w:rPr>
        <w:t>GB/T 13306  标牌</w:t>
      </w:r>
    </w:p>
    <w:p w:rsidR="0091015C" w:rsidRDefault="006A1435">
      <w:pPr>
        <w:pStyle w:val="afff2"/>
        <w:rPr>
          <w:rFonts w:asciiTheme="minorEastAsia" w:eastAsiaTheme="minorEastAsia" w:hAnsiTheme="minorEastAsia"/>
        </w:rPr>
      </w:pPr>
      <w:bookmarkStart w:id="17" w:name="_Hlk56786119"/>
      <w:r>
        <w:rPr>
          <w:rFonts w:asciiTheme="minorEastAsia" w:eastAsiaTheme="minorEastAsia" w:hAnsiTheme="minorEastAsia"/>
        </w:rPr>
        <w:t>GB/T 20864-2007  水稻插秧机 技术要求</w:t>
      </w:r>
    </w:p>
    <w:bookmarkEnd w:id="17"/>
    <w:p w:rsidR="0091015C" w:rsidRDefault="006A1435">
      <w:pPr>
        <w:pStyle w:val="afff2"/>
        <w:rPr>
          <w:rFonts w:asciiTheme="minorEastAsia" w:eastAsiaTheme="minorEastAsia" w:hAnsiTheme="minorEastAsia"/>
        </w:rPr>
      </w:pPr>
      <w:r>
        <w:rPr>
          <w:rFonts w:asciiTheme="minorEastAsia" w:eastAsiaTheme="minorEastAsia" w:hAnsiTheme="minorEastAsia"/>
        </w:rPr>
        <w:t>GB/T 2828.1  计数抽样检验程序　第一部分：按接收质量限（AQL）检索的逐批检验抽样计划</w:t>
      </w:r>
    </w:p>
    <w:p w:rsidR="0091015C" w:rsidRDefault="006A1435">
      <w:pPr>
        <w:pStyle w:val="afff2"/>
        <w:rPr>
          <w:rFonts w:asciiTheme="minorEastAsia" w:eastAsiaTheme="minorEastAsia" w:hAnsiTheme="minorEastAsia"/>
        </w:rPr>
      </w:pPr>
      <w:r>
        <w:rPr>
          <w:rFonts w:asciiTheme="minorEastAsia" w:eastAsiaTheme="minorEastAsia" w:hAnsiTheme="minorEastAsia"/>
        </w:rPr>
        <w:t>GB/T 29004-2012  水稻插秧机 燃油消耗量指标及测量方法</w:t>
      </w:r>
    </w:p>
    <w:p w:rsidR="0091015C" w:rsidRDefault="006A1435">
      <w:pPr>
        <w:pStyle w:val="afff2"/>
        <w:rPr>
          <w:rFonts w:asciiTheme="minorEastAsia" w:eastAsiaTheme="minorEastAsia" w:hAnsiTheme="minorEastAsia"/>
        </w:rPr>
      </w:pPr>
      <w:r>
        <w:rPr>
          <w:rFonts w:asciiTheme="minorEastAsia" w:eastAsiaTheme="minorEastAsia" w:hAnsiTheme="minorEastAsia"/>
        </w:rPr>
        <w:t>GB/T 3098.1  紧固件机械性能 螺栓、螺钉和螺柱</w:t>
      </w:r>
    </w:p>
    <w:p w:rsidR="0091015C" w:rsidRDefault="006A1435">
      <w:pPr>
        <w:pStyle w:val="afff2"/>
        <w:rPr>
          <w:rFonts w:asciiTheme="minorEastAsia" w:eastAsiaTheme="minorEastAsia" w:hAnsiTheme="minorEastAsia"/>
        </w:rPr>
      </w:pPr>
      <w:r>
        <w:rPr>
          <w:rFonts w:asciiTheme="minorEastAsia" w:eastAsiaTheme="minorEastAsia" w:hAnsiTheme="minorEastAsia"/>
        </w:rPr>
        <w:t>GB/T 3098.2  紧固件机械性能 螺母</w:t>
      </w:r>
    </w:p>
    <w:p w:rsidR="0091015C" w:rsidRDefault="006A1435">
      <w:pPr>
        <w:pStyle w:val="afff2"/>
        <w:rPr>
          <w:rFonts w:asciiTheme="minorEastAsia" w:eastAsiaTheme="minorEastAsia" w:hAnsiTheme="minorEastAsia"/>
        </w:rPr>
      </w:pPr>
      <w:r>
        <w:rPr>
          <w:rFonts w:asciiTheme="minorEastAsia" w:eastAsiaTheme="minorEastAsia" w:hAnsiTheme="minorEastAsia"/>
        </w:rPr>
        <w:t xml:space="preserve">GB/T 3766  </w:t>
      </w:r>
      <w:r>
        <w:rPr>
          <w:rFonts w:asciiTheme="minorEastAsia" w:eastAsiaTheme="minorEastAsia" w:hAnsiTheme="minorEastAsia" w:hint="eastAsia"/>
        </w:rPr>
        <w:t>液压传动 系统及其元件的通用规则和安全要求</w:t>
      </w:r>
    </w:p>
    <w:p w:rsidR="0091015C" w:rsidRDefault="006A1435">
      <w:pPr>
        <w:pStyle w:val="afff2"/>
        <w:rPr>
          <w:rFonts w:asciiTheme="minorEastAsia" w:eastAsiaTheme="minorEastAsia" w:hAnsiTheme="minorEastAsia"/>
        </w:rPr>
      </w:pPr>
      <w:r>
        <w:rPr>
          <w:rFonts w:asciiTheme="minorEastAsia" w:eastAsiaTheme="minorEastAsia" w:hAnsiTheme="minorEastAsia"/>
        </w:rPr>
        <w:t>GB/T 4269.1  农林拖拉机和机械、草坪和园艺动力机械 操作者操纵机构和其他显示装置用符号 第1部分：通用符号</w:t>
      </w:r>
    </w:p>
    <w:p w:rsidR="0091015C" w:rsidRDefault="006A1435">
      <w:pPr>
        <w:pStyle w:val="afff2"/>
        <w:rPr>
          <w:rFonts w:asciiTheme="minorEastAsia" w:eastAsiaTheme="minorEastAsia" w:hAnsiTheme="minorEastAsia"/>
        </w:rPr>
      </w:pPr>
      <w:r>
        <w:rPr>
          <w:rFonts w:asciiTheme="minorEastAsia" w:eastAsiaTheme="minorEastAsia" w:hAnsiTheme="minorEastAsia"/>
        </w:rPr>
        <w:t>GB/T 4269.2  农林拖拉机和机械、草坪和园艺动力机械 操作者操纵机构和其他显示装置用符号 第2部分：农用拖拉机和机械用符号</w:t>
      </w:r>
    </w:p>
    <w:p w:rsidR="0091015C" w:rsidRDefault="006A1435">
      <w:pPr>
        <w:pStyle w:val="afff2"/>
        <w:rPr>
          <w:rFonts w:asciiTheme="minorEastAsia" w:eastAsiaTheme="minorEastAsia" w:hAnsiTheme="minorEastAsia"/>
        </w:rPr>
      </w:pPr>
      <w:r>
        <w:rPr>
          <w:rFonts w:asciiTheme="minorEastAsia" w:eastAsiaTheme="minorEastAsia" w:hAnsiTheme="minorEastAsia"/>
        </w:rPr>
        <w:t>GB/T 6243</w:t>
      </w:r>
      <w:r>
        <w:rPr>
          <w:rFonts w:asciiTheme="minorEastAsia" w:eastAsiaTheme="minorEastAsia" w:hAnsiTheme="minorEastAsia" w:hint="eastAsia"/>
        </w:rPr>
        <w:t>-</w:t>
      </w:r>
      <w:r>
        <w:rPr>
          <w:rFonts w:asciiTheme="minorEastAsia" w:eastAsiaTheme="minorEastAsia" w:hAnsiTheme="minorEastAsia"/>
        </w:rPr>
        <w:t>2017  水稻插秧机 试验方法</w:t>
      </w:r>
    </w:p>
    <w:p w:rsidR="0091015C" w:rsidRDefault="006A1435">
      <w:pPr>
        <w:pStyle w:val="afff2"/>
        <w:rPr>
          <w:rFonts w:asciiTheme="minorEastAsia" w:eastAsiaTheme="minorEastAsia" w:hAnsiTheme="minorEastAsia"/>
        </w:rPr>
      </w:pPr>
      <w:r>
        <w:rPr>
          <w:rFonts w:asciiTheme="minorEastAsia" w:eastAsiaTheme="minorEastAsia" w:hAnsiTheme="minorEastAsia"/>
        </w:rPr>
        <w:t>GB/T 9480  农林拖拉机和机械、草坪和园艺动力机械 使用说明书编写规则</w:t>
      </w:r>
    </w:p>
    <w:p w:rsidR="0091015C" w:rsidRDefault="006A1435">
      <w:pPr>
        <w:pStyle w:val="afff2"/>
        <w:rPr>
          <w:rFonts w:asciiTheme="minorEastAsia" w:eastAsiaTheme="minorEastAsia" w:hAnsiTheme="minorEastAsia"/>
        </w:rPr>
      </w:pPr>
      <w:r>
        <w:rPr>
          <w:rFonts w:asciiTheme="minorEastAsia" w:eastAsiaTheme="minorEastAsia" w:hAnsiTheme="minorEastAsia" w:hint="eastAsia"/>
        </w:rPr>
        <w:t>JB</w:t>
      </w:r>
      <w:r>
        <w:rPr>
          <w:rFonts w:asciiTheme="minorEastAsia" w:eastAsiaTheme="minorEastAsia" w:hAnsiTheme="minorEastAsia"/>
        </w:rPr>
        <w:t>/T 13855</w:t>
      </w:r>
      <w:r>
        <w:rPr>
          <w:rFonts w:asciiTheme="minorEastAsia" w:eastAsiaTheme="minorEastAsia" w:hAnsiTheme="minorEastAsia" w:hint="eastAsia"/>
        </w:rPr>
        <w:t>-</w:t>
      </w:r>
      <w:r>
        <w:rPr>
          <w:rFonts w:asciiTheme="minorEastAsia" w:eastAsiaTheme="minorEastAsia" w:hAnsiTheme="minorEastAsia"/>
        </w:rPr>
        <w:t xml:space="preserve">2020  </w:t>
      </w:r>
      <w:r>
        <w:rPr>
          <w:rFonts w:asciiTheme="minorEastAsia" w:eastAsiaTheme="minorEastAsia" w:hAnsiTheme="minorEastAsia" w:hint="eastAsia"/>
        </w:rPr>
        <w:t>水稻插秧同步侧深施肥机</w:t>
      </w:r>
    </w:p>
    <w:p w:rsidR="0091015C" w:rsidRDefault="006A1435">
      <w:pPr>
        <w:pStyle w:val="afff2"/>
        <w:rPr>
          <w:rFonts w:asciiTheme="minorEastAsia" w:eastAsiaTheme="minorEastAsia" w:hAnsiTheme="minorEastAsia"/>
        </w:rPr>
      </w:pPr>
      <w:r>
        <w:rPr>
          <w:rFonts w:asciiTheme="minorEastAsia" w:eastAsiaTheme="minorEastAsia" w:hAnsiTheme="minorEastAsia"/>
        </w:rPr>
        <w:t>JB/T 5673  农林拖拉机及机具涂漆 通用技术条件</w:t>
      </w:r>
    </w:p>
    <w:p w:rsidR="0091015C" w:rsidRDefault="006A1435">
      <w:pPr>
        <w:pStyle w:val="afff2"/>
        <w:rPr>
          <w:rFonts w:asciiTheme="minorEastAsia" w:eastAsiaTheme="minorEastAsia" w:hAnsiTheme="minorEastAsia"/>
        </w:rPr>
      </w:pPr>
      <w:r>
        <w:rPr>
          <w:rFonts w:asciiTheme="minorEastAsia" w:eastAsiaTheme="minorEastAsia" w:hAnsiTheme="minorEastAsia"/>
        </w:rPr>
        <w:t>JB/T 8574  农机具产品 型号编制规则</w:t>
      </w:r>
    </w:p>
    <w:p w:rsidR="0091015C" w:rsidRDefault="006A1435">
      <w:pPr>
        <w:pStyle w:val="afff2"/>
        <w:rPr>
          <w:rFonts w:asciiTheme="minorEastAsia" w:eastAsiaTheme="minorEastAsia" w:hAnsiTheme="minorEastAsia"/>
        </w:rPr>
      </w:pPr>
      <w:r>
        <w:rPr>
          <w:rFonts w:asciiTheme="minorEastAsia" w:eastAsiaTheme="minorEastAsia" w:hAnsiTheme="minorEastAsia"/>
        </w:rPr>
        <w:t>JB/T 9832.2  农林拖拉机及机具 漆膜 附着性能测定方法 压切法</w:t>
      </w:r>
      <w:bookmarkStart w:id="18" w:name="_Toc497942687"/>
    </w:p>
    <w:p w:rsidR="0091015C" w:rsidRDefault="006A1435">
      <w:pPr>
        <w:pStyle w:val="a5"/>
        <w:spacing w:before="312" w:after="312"/>
        <w:outlineLvl w:val="0"/>
        <w:rPr>
          <w:rFonts w:asciiTheme="minorEastAsia" w:eastAsiaTheme="minorEastAsia" w:hAnsiTheme="minorEastAsia"/>
          <w:b/>
        </w:rPr>
      </w:pPr>
      <w:bookmarkStart w:id="19" w:name="_Toc92986527"/>
      <w:r>
        <w:rPr>
          <w:rFonts w:asciiTheme="minorEastAsia" w:eastAsiaTheme="minorEastAsia" w:hAnsiTheme="minorEastAsia"/>
          <w:b/>
        </w:rPr>
        <w:t>术语和定义</w:t>
      </w:r>
      <w:bookmarkEnd w:id="19"/>
    </w:p>
    <w:p w:rsidR="0091015C" w:rsidRDefault="006A1435">
      <w:pPr>
        <w:pStyle w:val="a5"/>
        <w:numPr>
          <w:ilvl w:val="0"/>
          <w:numId w:val="0"/>
        </w:numPr>
        <w:spacing w:before="312" w:after="312"/>
        <w:ind w:firstLineChars="200" w:firstLine="420"/>
        <w:rPr>
          <w:rFonts w:asciiTheme="minorEastAsia" w:eastAsiaTheme="minorEastAsia" w:hAnsiTheme="minorEastAsia"/>
          <w:color w:val="000000" w:themeColor="text1"/>
          <w:szCs w:val="21"/>
        </w:rPr>
      </w:pPr>
      <w:bookmarkStart w:id="20" w:name="_Toc497942688"/>
      <w:r>
        <w:rPr>
          <w:rFonts w:asciiTheme="minorEastAsia" w:eastAsiaTheme="minorEastAsia" w:hAnsiTheme="minorEastAsia"/>
          <w:color w:val="000000" w:themeColor="text1"/>
          <w:szCs w:val="21"/>
        </w:rPr>
        <w:t>GB/T20864-2007、GB/T 29004-2012、GB/T 6243-2017界定的以及下列术语和定义适用于本文件</w:t>
      </w:r>
      <w:bookmarkEnd w:id="20"/>
      <w:r>
        <w:rPr>
          <w:rFonts w:asciiTheme="minorEastAsia" w:eastAsiaTheme="minorEastAsia" w:hAnsiTheme="minorEastAsia" w:hint="eastAsia"/>
          <w:color w:val="000000" w:themeColor="text1"/>
          <w:szCs w:val="21"/>
        </w:rPr>
        <w:t>。</w:t>
      </w:r>
    </w:p>
    <w:p w:rsidR="0091015C" w:rsidRDefault="0091015C">
      <w:pPr>
        <w:pStyle w:val="afff2"/>
        <w:ind w:firstLineChars="0" w:firstLine="0"/>
        <w:rPr>
          <w:rFonts w:asciiTheme="minorEastAsia" w:eastAsiaTheme="minorEastAsia" w:hAnsiTheme="minorEastAsia"/>
        </w:rPr>
        <w:sectPr w:rsidR="0091015C" w:rsidSect="00871A1B">
          <w:pgSz w:w="11906" w:h="16838"/>
          <w:pgMar w:top="567" w:right="1134" w:bottom="1134" w:left="1418" w:header="1418" w:footer="1134" w:gutter="0"/>
          <w:pgNumType w:start="1"/>
          <w:cols w:space="720"/>
          <w:formProt w:val="0"/>
          <w:docGrid w:type="lines" w:linePitch="312"/>
        </w:sectPr>
      </w:pPr>
    </w:p>
    <w:p w:rsidR="0091015C" w:rsidRDefault="006A1435">
      <w:pPr>
        <w:pStyle w:val="a6"/>
        <w:spacing w:before="156" w:after="156"/>
        <w:ind w:left="0"/>
        <w:rPr>
          <w:rFonts w:asciiTheme="minorEastAsia" w:eastAsiaTheme="minorEastAsia" w:hAnsiTheme="minorEastAsia"/>
          <w:b/>
        </w:rPr>
      </w:pPr>
      <w:bookmarkStart w:id="21" w:name="_Toc497942698"/>
      <w:bookmarkEnd w:id="18"/>
      <w:r>
        <w:rPr>
          <w:rFonts w:asciiTheme="minorEastAsia" w:eastAsiaTheme="minorEastAsia" w:hAnsiTheme="minorEastAsia"/>
          <w:b/>
        </w:rPr>
        <w:lastRenderedPageBreak/>
        <w:t xml:space="preserve">高速乘坐式水稻插秧机 high-speed riding rice </w:t>
      </w:r>
      <w:proofErr w:type="spellStart"/>
      <w:r>
        <w:rPr>
          <w:rFonts w:asciiTheme="minorEastAsia" w:eastAsiaTheme="minorEastAsia" w:hAnsiTheme="minorEastAsia"/>
          <w:b/>
        </w:rPr>
        <w:t>transplanter</w:t>
      </w:r>
      <w:proofErr w:type="spellEnd"/>
    </w:p>
    <w:p w:rsidR="0091015C" w:rsidRDefault="006A1435">
      <w:pPr>
        <w:pStyle w:val="a5"/>
        <w:numPr>
          <w:ilvl w:val="0"/>
          <w:numId w:val="0"/>
        </w:numPr>
        <w:spacing w:before="312" w:after="312"/>
        <w:ind w:firstLineChars="200" w:firstLine="420"/>
        <w:outlineLvl w:val="9"/>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由动力驱动，操作者可乘坐进行作业，</w:t>
      </w:r>
      <w:r>
        <w:rPr>
          <w:rFonts w:asciiTheme="minorEastAsia" w:eastAsiaTheme="minorEastAsia" w:hAnsiTheme="minorEastAsia" w:hint="eastAsia"/>
          <w:color w:val="000000" w:themeColor="text1"/>
          <w:szCs w:val="21"/>
        </w:rPr>
        <w:t>插秧频率（单行）大于</w:t>
      </w:r>
      <w:r>
        <w:rPr>
          <w:rFonts w:asciiTheme="minorEastAsia" w:eastAsiaTheme="minorEastAsia" w:hAnsiTheme="minorEastAsia"/>
          <w:color w:val="000000" w:themeColor="text1"/>
          <w:szCs w:val="21"/>
        </w:rPr>
        <w:t>200</w:t>
      </w:r>
      <w:r w:rsidR="006801E1">
        <w:rPr>
          <w:rFonts w:asciiTheme="minorEastAsia" w:eastAsiaTheme="minorEastAsia" w:hAnsiTheme="minorEastAsia" w:hint="eastAsia"/>
          <w:color w:val="000000" w:themeColor="text1"/>
          <w:szCs w:val="21"/>
        </w:rPr>
        <w:t>穴</w:t>
      </w:r>
      <w:r>
        <w:rPr>
          <w:rFonts w:asciiTheme="minorEastAsia" w:eastAsiaTheme="minorEastAsia" w:hAnsiTheme="minorEastAsia" w:hint="eastAsia"/>
          <w:color w:val="000000" w:themeColor="text1"/>
          <w:szCs w:val="21"/>
        </w:rPr>
        <w:t>/分钟</w:t>
      </w:r>
      <w:r>
        <w:rPr>
          <w:rFonts w:asciiTheme="minorEastAsia" w:eastAsiaTheme="minorEastAsia" w:hAnsiTheme="minorEastAsia"/>
          <w:color w:val="000000" w:themeColor="text1"/>
          <w:szCs w:val="21"/>
        </w:rPr>
        <w:t>的水稻插秧机。</w:t>
      </w:r>
    </w:p>
    <w:bookmarkEnd w:id="21"/>
    <w:p w:rsidR="0091015C" w:rsidRDefault="006A1435">
      <w:pPr>
        <w:pStyle w:val="a6"/>
        <w:spacing w:before="156" w:after="156"/>
        <w:ind w:left="0"/>
        <w:rPr>
          <w:rFonts w:asciiTheme="minorEastAsia" w:eastAsiaTheme="minorEastAsia" w:hAnsiTheme="minorEastAsia"/>
          <w:b/>
          <w:shd w:val="clear" w:color="auto" w:fill="F5F5F5"/>
        </w:rPr>
      </w:pPr>
      <w:r>
        <w:rPr>
          <w:rFonts w:asciiTheme="minorEastAsia" w:eastAsiaTheme="minorEastAsia" w:hAnsiTheme="minorEastAsia"/>
          <w:b/>
        </w:rPr>
        <w:t xml:space="preserve">能效等级 energy efficiency grades </w:t>
      </w:r>
    </w:p>
    <w:p w:rsidR="0091015C" w:rsidRPr="006D31D3" w:rsidRDefault="006A1435">
      <w:pPr>
        <w:pStyle w:val="a5"/>
        <w:numPr>
          <w:ilvl w:val="0"/>
          <w:numId w:val="0"/>
        </w:numPr>
        <w:spacing w:before="312" w:after="312"/>
        <w:ind w:firstLineChars="200" w:firstLine="420"/>
        <w:outlineLvl w:val="9"/>
        <w:rPr>
          <w:rFonts w:asciiTheme="minorEastAsia" w:eastAsiaTheme="minorEastAsia" w:hAnsiTheme="minorEastAsia"/>
          <w:color w:val="000000" w:themeColor="text1"/>
          <w:szCs w:val="21"/>
        </w:rPr>
      </w:pPr>
      <w:r w:rsidRPr="006D31D3">
        <w:rPr>
          <w:rFonts w:asciiTheme="minorEastAsia" w:eastAsiaTheme="minorEastAsia" w:hAnsiTheme="minorEastAsia"/>
          <w:color w:val="000000" w:themeColor="text1"/>
          <w:szCs w:val="21"/>
        </w:rPr>
        <w:t>水稻插秧机能效高低差别的一种分级方法。</w:t>
      </w:r>
    </w:p>
    <w:p w:rsidR="0091015C" w:rsidRPr="006D31D3" w:rsidRDefault="006A1435">
      <w:pPr>
        <w:pStyle w:val="a5"/>
        <w:spacing w:before="312" w:after="312"/>
        <w:rPr>
          <w:rFonts w:asciiTheme="minorEastAsia" w:eastAsiaTheme="minorEastAsia" w:hAnsiTheme="minorEastAsia"/>
          <w:b/>
          <w:color w:val="000000" w:themeColor="text1"/>
        </w:rPr>
      </w:pPr>
      <w:r w:rsidRPr="006D31D3">
        <w:rPr>
          <w:rFonts w:asciiTheme="minorEastAsia" w:eastAsiaTheme="minorEastAsia" w:hAnsiTheme="minorEastAsia"/>
          <w:b/>
          <w:color w:val="000000" w:themeColor="text1"/>
        </w:rPr>
        <w:t>型号</w:t>
      </w:r>
      <w:r w:rsidRPr="006D31D3">
        <w:rPr>
          <w:rFonts w:asciiTheme="minorEastAsia" w:eastAsiaTheme="minorEastAsia" w:hAnsiTheme="minorEastAsia" w:hint="eastAsia"/>
          <w:b/>
          <w:color w:val="000000" w:themeColor="text1"/>
        </w:rPr>
        <w:t>与基本</w:t>
      </w:r>
      <w:r w:rsidRPr="006D31D3">
        <w:rPr>
          <w:rFonts w:asciiTheme="minorEastAsia" w:eastAsiaTheme="minorEastAsia" w:hAnsiTheme="minorEastAsia"/>
          <w:b/>
          <w:color w:val="000000" w:themeColor="text1"/>
        </w:rPr>
        <w:t>参数</w:t>
      </w:r>
    </w:p>
    <w:p w:rsidR="0091015C" w:rsidRPr="006D31D3" w:rsidRDefault="006A1435">
      <w:pPr>
        <w:pStyle w:val="a6"/>
        <w:spacing w:before="156" w:after="156"/>
        <w:ind w:left="0"/>
        <w:rPr>
          <w:color w:val="000000" w:themeColor="text1"/>
        </w:rPr>
      </w:pPr>
      <w:bookmarkStart w:id="22" w:name="_Toc92986528"/>
      <w:bookmarkStart w:id="23" w:name="_Toc515103511"/>
      <w:bookmarkStart w:id="24" w:name="_Toc465431037"/>
      <w:bookmarkStart w:id="25" w:name="_Toc497942733"/>
      <w:r w:rsidRPr="006D31D3">
        <w:rPr>
          <w:rFonts w:hint="eastAsia"/>
          <w:color w:val="000000" w:themeColor="text1"/>
        </w:rPr>
        <w:t>型号</w:t>
      </w:r>
    </w:p>
    <w:p w:rsidR="0091015C" w:rsidRPr="006D31D3" w:rsidRDefault="006A1435">
      <w:pPr>
        <w:pStyle w:val="afff2"/>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插秧机的型号按JB/T 8574的规定编制如下：</w:t>
      </w:r>
    </w:p>
    <w:p w:rsidR="0091015C" w:rsidRPr="006D31D3" w:rsidRDefault="006A1435">
      <w:pPr>
        <w:pStyle w:val="afff2"/>
        <w:ind w:firstLineChars="199" w:firstLine="418"/>
        <w:jc w:val="left"/>
        <w:rPr>
          <w:rFonts w:asciiTheme="minorEastAsia" w:eastAsiaTheme="minorEastAsia" w:hAnsiTheme="minorEastAsia"/>
          <w:b/>
          <w:color w:val="000000" w:themeColor="text1"/>
          <w:sz w:val="28"/>
          <w:szCs w:val="28"/>
          <w:u w:val="single"/>
        </w:rPr>
      </w:pPr>
      <w:r w:rsidRPr="006D31D3">
        <w:rPr>
          <w:rFonts w:asciiTheme="minorEastAsia" w:eastAsiaTheme="minorEastAsia" w:hAnsiTheme="minorEastAsia"/>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1871980</wp:posOffset>
                </wp:positionH>
                <wp:positionV relativeFrom="paragraph">
                  <wp:posOffset>288925</wp:posOffset>
                </wp:positionV>
                <wp:extent cx="0" cy="527050"/>
                <wp:effectExtent l="0" t="0" r="19050" b="2540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2705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 y;margin-left:147.4pt;margin-top:22.75pt;height:41.5pt;width:0pt;z-index:251667456;mso-width-relative:page;mso-height-relative:page;" filled="f" stroked="t" coordsize="21600,21600" o:gfxdata="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Wl//7YAAAACgEAAA8AAAAAAAAAAQAgAAAAIgAAAGRycy9kb3du&#10;cmV2LnhtbFBLAQIUABQAAAAIAIdO4kBj26x4/wEAANMDAAAOAAAAAAAAAAEAIAAAACcBAABkcnMv&#10;ZTJvRG9jLnhtbFBLBQYAAAAABgAGAFkBAACYBQAAAAA=&#10;">
                <v:fill on="f" focussize="0,0"/>
                <v:stroke color="#000000" joinstyle="round"/>
                <v:imagedata o:title=""/>
                <o:lock v:ext="edit" aspectratio="f"/>
              </v:shape>
            </w:pict>
          </mc:Fallback>
        </mc:AlternateContent>
      </w:r>
      <w:r w:rsidRPr="006D31D3">
        <w:rPr>
          <w:rFonts w:asciiTheme="minorEastAsia" w:eastAsiaTheme="minorEastAsia" w:hAnsiTheme="minorEastAsia"/>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1424940</wp:posOffset>
                </wp:positionH>
                <wp:positionV relativeFrom="paragraph">
                  <wp:posOffset>292100</wp:posOffset>
                </wp:positionV>
                <wp:extent cx="2540" cy="778510"/>
                <wp:effectExtent l="0" t="0" r="35560" b="2222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2" cy="778329"/>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12.2pt;margin-top:23pt;height:61.3pt;width:0.2pt;z-index:251671552;mso-width-relative:page;mso-height-relative:page;" filled="f" stroked="t" coordsize="21600,21600" o:gfxdata="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PyJO1wAAAAoBAAAPAAAAAAAAAAEAIAAAACIAAABkcnMvZG93bnJldi54bWxQ&#10;SwECFAAUAAAACACHTuJAflPW3vgBAADCAwAADgAAAAAAAAABACAAAAAmAQAAZHJzL2Uyb0RvYy54&#10;bWxQSwUGAAAAAAYABgBZAQAAkAUAAAAA&#10;">
                <v:fill on="f" focussize="0,0"/>
                <v:stroke color="#000000" joinstyle="round"/>
                <v:imagedata o:title=""/>
                <o:lock v:ext="edit" aspectratio="f"/>
              </v:shape>
            </w:pict>
          </mc:Fallback>
        </mc:AlternateContent>
      </w:r>
      <w:r w:rsidRPr="006D31D3">
        <w:rPr>
          <w:rFonts w:asciiTheme="minorEastAsia" w:eastAsiaTheme="minorEastAsia" w:hAnsiTheme="minorEastAsia"/>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749935</wp:posOffset>
                </wp:positionH>
                <wp:positionV relativeFrom="paragraph">
                  <wp:posOffset>290830</wp:posOffset>
                </wp:positionV>
                <wp:extent cx="3175" cy="1041400"/>
                <wp:effectExtent l="0" t="0" r="34925" b="2540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04140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59.05pt;margin-top:22.9pt;height:82pt;width:0.25pt;z-index:251670528;mso-width-relative:page;mso-height-relative:page;" filled="f" stroked="t" coordsize="21600,21600" o:gfxdata="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tZ5pbXAAAACgEAAA8AAAAAAAAAAQAgAAAAIgAAAGRycy9kb3ducmV2Lnht&#10;bFBLAQIUABQAAAAIAIdO4kCWfoM2+gEAAMMDAAAOAAAAAAAAAAEAIAAAACYBAABkcnMvZTJvRG9j&#10;LnhtbFBLBQYAAAAABgAGAFkBAACSBQAAAAA=&#10;">
                <v:fill on="f" focussize="0,0"/>
                <v:stroke color="#000000" joinstyle="round"/>
                <v:imagedata o:title=""/>
                <o:lock v:ext="edit" aspectratio="f"/>
              </v:shape>
            </w:pict>
          </mc:Fallback>
        </mc:AlternateContent>
      </w:r>
      <w:r w:rsidRPr="006D31D3">
        <w:rPr>
          <w:rFonts w:asciiTheme="minorEastAsia" w:eastAsiaTheme="minorEastAsia" w:hAnsiTheme="minorEastAsia"/>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391795</wp:posOffset>
                </wp:positionH>
                <wp:positionV relativeFrom="paragraph">
                  <wp:posOffset>290830</wp:posOffset>
                </wp:positionV>
                <wp:extent cx="3175" cy="1263650"/>
                <wp:effectExtent l="0" t="0" r="34925" b="3175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26365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30.85pt;margin-top:22.9pt;height:99.5pt;width:0.25pt;z-index:251673600;mso-width-relative:page;mso-height-relative:page;" filled="f" stroked="t" coordsize="21600,21600" o:gfxdata="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1TtG3XAAAACAEAAA8AAAAAAAAAAQAgAAAAIgAAAGRycy9kb3ducmV2Lnht&#10;bFBLAQIUABQAAAAIAIdO4kDFqDZJ+gEAAMMDAAAOAAAAAAAAAAEAIAAAACYBAABkcnMvZTJvRG9j&#10;LnhtbFBLBQYAAAAABgAGAFkBAACSBQAAAAA=&#10;">
                <v:fill on="f" focussize="0,0"/>
                <v:stroke color="#000000" joinstyle="round"/>
                <v:imagedata o:title=""/>
                <o:lock v:ext="edit" aspectratio="f"/>
              </v:shape>
            </w:pict>
          </mc:Fallback>
        </mc:AlternateContent>
      </w:r>
      <w:r w:rsidRPr="006D31D3">
        <w:rPr>
          <w:rFonts w:asciiTheme="minorEastAsia" w:eastAsiaTheme="minorEastAsia" w:hAnsiTheme="minorEastAsia" w:hint="eastAsia"/>
          <w:color w:val="000000" w:themeColor="text1"/>
          <w:sz w:val="28"/>
          <w:szCs w:val="28"/>
          <w:u w:val="single"/>
        </w:rPr>
        <w:t>2 Z</w:t>
      </w:r>
      <w:r w:rsidRPr="006D31D3">
        <w:rPr>
          <w:rFonts w:asciiTheme="minorEastAsia" w:eastAsiaTheme="minorEastAsia" w:hAnsiTheme="minorEastAsia" w:hint="eastAsia"/>
          <w:color w:val="000000" w:themeColor="text1"/>
          <w:sz w:val="28"/>
          <w:szCs w:val="28"/>
        </w:rPr>
        <w:t xml:space="preserve"> </w:t>
      </w:r>
      <w:r w:rsidRPr="006D31D3">
        <w:rPr>
          <w:rFonts w:asciiTheme="minorEastAsia" w:eastAsiaTheme="minorEastAsia" w:hAnsiTheme="minorEastAsia" w:hint="eastAsia"/>
          <w:color w:val="000000" w:themeColor="text1"/>
          <w:sz w:val="28"/>
          <w:szCs w:val="28"/>
          <w:u w:val="single"/>
        </w:rPr>
        <w:t xml:space="preserve"> G </w:t>
      </w:r>
      <w:r w:rsidRPr="006D31D3">
        <w:rPr>
          <w:rFonts w:asciiTheme="minorEastAsia" w:eastAsiaTheme="minorEastAsia" w:hAnsiTheme="minorEastAsia" w:hint="eastAsia"/>
          <w:b/>
          <w:color w:val="000000" w:themeColor="text1"/>
          <w:sz w:val="28"/>
          <w:szCs w:val="28"/>
        </w:rPr>
        <w:t xml:space="preserve"> -  </w:t>
      </w:r>
      <w:r w:rsidRPr="006D31D3">
        <w:rPr>
          <w:rFonts w:asciiTheme="minorEastAsia" w:eastAsiaTheme="minorEastAsia" w:hAnsiTheme="minorEastAsia" w:hint="eastAsia"/>
          <w:b/>
          <w:color w:val="000000" w:themeColor="text1"/>
          <w:sz w:val="28"/>
          <w:szCs w:val="28"/>
          <w:u w:val="single"/>
        </w:rPr>
        <w:t xml:space="preserve"> </w:t>
      </w:r>
      <w:r w:rsidRPr="006D31D3">
        <w:rPr>
          <w:rFonts w:asciiTheme="minorEastAsia" w:eastAsiaTheme="minorEastAsia" w:hAnsiTheme="minorEastAsia"/>
          <w:b/>
          <w:color w:val="000000" w:themeColor="text1"/>
          <w:sz w:val="28"/>
          <w:szCs w:val="28"/>
          <w:u w:val="single"/>
        </w:rPr>
        <w:t>□</w:t>
      </w:r>
      <w:r w:rsidRPr="006D31D3">
        <w:rPr>
          <w:rFonts w:asciiTheme="minorEastAsia" w:eastAsiaTheme="minorEastAsia" w:hAnsiTheme="minorEastAsia" w:hint="eastAsia"/>
          <w:b/>
          <w:color w:val="000000" w:themeColor="text1"/>
          <w:sz w:val="28"/>
          <w:szCs w:val="28"/>
          <w:u w:val="single"/>
        </w:rPr>
        <w:t xml:space="preserve"> </w:t>
      </w:r>
      <w:r w:rsidRPr="006D31D3">
        <w:rPr>
          <w:rFonts w:asciiTheme="minorEastAsia" w:eastAsiaTheme="minorEastAsia" w:hAnsiTheme="minorEastAsia" w:hint="eastAsia"/>
          <w:b/>
          <w:color w:val="000000" w:themeColor="text1"/>
          <w:sz w:val="28"/>
          <w:szCs w:val="28"/>
        </w:rPr>
        <w:t xml:space="preserve"> </w:t>
      </w:r>
      <w:r w:rsidRPr="006D31D3">
        <w:rPr>
          <w:rFonts w:asciiTheme="minorEastAsia" w:eastAsiaTheme="minorEastAsia" w:hAnsiTheme="minorEastAsia" w:hint="eastAsia"/>
          <w:b/>
          <w:color w:val="000000" w:themeColor="text1"/>
          <w:sz w:val="28"/>
          <w:szCs w:val="28"/>
          <w:u w:val="single"/>
        </w:rPr>
        <w:t xml:space="preserve"> </w:t>
      </w:r>
      <w:r w:rsidRPr="006D31D3">
        <w:rPr>
          <w:rFonts w:asciiTheme="minorEastAsia" w:eastAsiaTheme="minorEastAsia" w:hAnsiTheme="minorEastAsia"/>
          <w:b/>
          <w:color w:val="000000" w:themeColor="text1"/>
          <w:sz w:val="28"/>
          <w:szCs w:val="28"/>
          <w:u w:val="single"/>
        </w:rPr>
        <w:t>□_</w:t>
      </w:r>
      <w:r w:rsidRPr="006D31D3">
        <w:rPr>
          <w:rFonts w:asciiTheme="minorEastAsia" w:eastAsiaTheme="minorEastAsia" w:hAnsiTheme="minorEastAsia" w:hint="eastAsia"/>
          <w:b/>
          <w:color w:val="000000" w:themeColor="text1"/>
          <w:sz w:val="28"/>
          <w:szCs w:val="28"/>
          <w:u w:val="single"/>
        </w:rPr>
        <w:t xml:space="preserve"> </w:t>
      </w:r>
    </w:p>
    <w:p w:rsidR="0091015C" w:rsidRPr="006D31D3" w:rsidRDefault="006A1435">
      <w:pPr>
        <w:pStyle w:val="afff2"/>
        <w:spacing w:line="312" w:lineRule="auto"/>
        <w:ind w:left="4935" w:hangingChars="2350" w:hanging="4935"/>
        <w:rPr>
          <w:rFonts w:asciiTheme="minorEastAsia" w:eastAsiaTheme="minorEastAsia" w:hAnsiTheme="minorEastAsia"/>
          <w:color w:val="000000" w:themeColor="text1"/>
          <w:szCs w:val="21"/>
        </w:rPr>
      </w:pPr>
      <w:r w:rsidRPr="006D31D3">
        <w:rPr>
          <w:rFonts w:asciiTheme="minorEastAsia" w:eastAsiaTheme="minorEastAsia" w:hAnsiTheme="minorEastAsia" w:hint="eastAsia"/>
          <w:color w:val="000000" w:themeColor="text1"/>
          <w:szCs w:val="21"/>
        </w:rPr>
        <w:t xml:space="preserve">　　　　　　　　　　　　　　　　     </w:t>
      </w:r>
    </w:p>
    <w:p w:rsidR="0091015C" w:rsidRPr="006D31D3" w:rsidRDefault="006A1435">
      <w:pPr>
        <w:pStyle w:val="afff2"/>
        <w:spacing w:line="312" w:lineRule="auto"/>
        <w:ind w:firstLineChars="1900" w:firstLine="3990"/>
        <w:rPr>
          <w:rFonts w:asciiTheme="minorEastAsia" w:eastAsiaTheme="minorEastAsia" w:hAnsiTheme="minorEastAsia"/>
          <w:color w:val="000000" w:themeColor="text1"/>
          <w:szCs w:val="21"/>
        </w:rPr>
      </w:pPr>
      <w:r w:rsidRPr="006D31D3">
        <w:rPr>
          <w:rFonts w:asciiTheme="minorEastAsia" w:eastAsiaTheme="minorEastAsia" w:hAnsiTheme="minorEastAsia"/>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1869440</wp:posOffset>
                </wp:positionH>
                <wp:positionV relativeFrom="paragraph">
                  <wp:posOffset>161290</wp:posOffset>
                </wp:positionV>
                <wp:extent cx="502920" cy="1270"/>
                <wp:effectExtent l="0" t="0" r="12065" b="3746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769" cy="102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margin-left:147.2pt;margin-top:12.7pt;height:0.1pt;width:39.6pt;z-index:251668480;mso-width-relative:page;mso-height-relative:page;" filled="f" stroked="t" coordsize="21600,21600" o:gfxdata="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cAzXAAAACQEAAA8AAAAAAAAAAQAgAAAAIgAAAGRycy9kb3ducmV2&#10;LnhtbFBLAQIUABQAAAAIAIdO4kCKeLRD/QEAAMwDAAAOAAAAAAAAAAEAIAAAACYBAABkcnMvZTJv&#10;RG9jLnhtbFBLBQYAAAAABgAGAFkBAACVBQAAAAA=&#10;">
                <v:fill on="f" focussize="0,0"/>
                <v:stroke color="#000000" joinstyle="round"/>
                <v:imagedata o:title=""/>
                <o:lock v:ext="edit" aspectratio="f"/>
              </v:shape>
            </w:pict>
          </mc:Fallback>
        </mc:AlternateContent>
      </w:r>
      <w:r w:rsidRPr="006D31D3">
        <w:rPr>
          <w:rFonts w:asciiTheme="minorEastAsia" w:eastAsiaTheme="minorEastAsia" w:hAnsiTheme="minorEastAsia" w:hint="eastAsia"/>
          <w:color w:val="000000" w:themeColor="text1"/>
          <w:szCs w:val="21"/>
        </w:rPr>
        <w:t>改进代号，A、B、C</w:t>
      </w:r>
      <w:r w:rsidRPr="006D31D3">
        <w:rPr>
          <w:rFonts w:asciiTheme="minorEastAsia" w:eastAsiaTheme="minorEastAsia" w:hAnsiTheme="minorEastAsia"/>
          <w:color w:val="000000" w:themeColor="text1"/>
          <w:szCs w:val="21"/>
        </w:rPr>
        <w:t>…</w:t>
      </w:r>
      <w:r w:rsidRPr="006D31D3">
        <w:rPr>
          <w:rFonts w:asciiTheme="minorEastAsia" w:eastAsiaTheme="minorEastAsia" w:hAnsiTheme="minorEastAsia" w:hint="eastAsia"/>
          <w:color w:val="000000" w:themeColor="text1"/>
          <w:szCs w:val="21"/>
        </w:rPr>
        <w:t>；1、2、3</w:t>
      </w:r>
      <w:r w:rsidRPr="006D31D3">
        <w:rPr>
          <w:rFonts w:asciiTheme="minorEastAsia" w:eastAsiaTheme="minorEastAsia" w:hAnsiTheme="minorEastAsia"/>
          <w:color w:val="000000" w:themeColor="text1"/>
          <w:szCs w:val="21"/>
        </w:rPr>
        <w:t>…</w:t>
      </w:r>
    </w:p>
    <w:p w:rsidR="0091015C" w:rsidRPr="006D31D3" w:rsidRDefault="006A1435">
      <w:pPr>
        <w:pStyle w:val="afff2"/>
        <w:spacing w:line="312" w:lineRule="auto"/>
        <w:ind w:firstLineChars="1900" w:firstLine="3990"/>
        <w:rPr>
          <w:rFonts w:asciiTheme="minorEastAsia" w:eastAsiaTheme="minorEastAsia" w:hAnsiTheme="minorEastAsia"/>
          <w:color w:val="000000" w:themeColor="text1"/>
          <w:szCs w:val="21"/>
        </w:rPr>
      </w:pPr>
      <w:r w:rsidRPr="006D31D3">
        <w:rPr>
          <w:rFonts w:asciiTheme="minorEastAsia" w:eastAsiaTheme="minorEastAsia" w:hAnsiTheme="minorEastAsia"/>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1424305</wp:posOffset>
                </wp:positionH>
                <wp:positionV relativeFrom="paragraph">
                  <wp:posOffset>158750</wp:posOffset>
                </wp:positionV>
                <wp:extent cx="948690" cy="635"/>
                <wp:effectExtent l="0" t="0" r="22860" b="1905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8950" cy="55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 y;margin-left:112.15pt;margin-top:12.5pt;height:0.05pt;width:74.7pt;z-index:251669504;mso-width-relative:page;mso-height-relative:page;" filled="f" stroked="t" coordsize="21600,21600" o:gfxdata="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YnftoAAAAJAQAADwAAAAAAAAABACAAAAAiAAAAZHJzL2Rv&#10;d25yZXYueG1sUEsBAhQAFAAAAAgAh07iQDtjLEn/AQAA1QMAAA4AAAAAAAAAAQAgAAAAKQEAAGRy&#10;cy9lMm9Eb2MueG1sUEsFBgAAAAAGAAYAWQEAAJoFAAAAAA==&#10;">
                <v:fill on="f" focussize="0,0"/>
                <v:stroke color="#000000" joinstyle="round"/>
                <v:imagedata o:title=""/>
                <o:lock v:ext="edit" aspectratio="f"/>
              </v:shape>
            </w:pict>
          </mc:Fallback>
        </mc:AlternateContent>
      </w:r>
      <w:r w:rsidRPr="006D31D3">
        <w:rPr>
          <w:rFonts w:asciiTheme="minorEastAsia" w:eastAsiaTheme="minorEastAsia" w:hAnsiTheme="minorEastAsia" w:hint="eastAsia"/>
          <w:color w:val="000000" w:themeColor="text1"/>
          <w:szCs w:val="21"/>
        </w:rPr>
        <w:t>主参数代号，插秧工作行</w:t>
      </w:r>
      <w:r w:rsidRPr="006D31D3">
        <w:rPr>
          <w:rFonts w:asciiTheme="minorEastAsia" w:eastAsiaTheme="minorEastAsia" w:hAnsiTheme="minorEastAsia"/>
          <w:color w:val="000000" w:themeColor="text1"/>
          <w:szCs w:val="21"/>
        </w:rPr>
        <w:t>数</w:t>
      </w:r>
    </w:p>
    <w:p w:rsidR="0091015C" w:rsidRPr="006D31D3" w:rsidRDefault="006A1435">
      <w:pPr>
        <w:pStyle w:val="afff2"/>
        <w:spacing w:line="312" w:lineRule="auto"/>
        <w:ind w:firstLineChars="1900" w:firstLine="3990"/>
        <w:rPr>
          <w:rFonts w:asciiTheme="minorEastAsia" w:eastAsiaTheme="minorEastAsia" w:hAnsiTheme="minorEastAsia"/>
          <w:color w:val="000000" w:themeColor="text1"/>
          <w:szCs w:val="21"/>
        </w:rPr>
      </w:pPr>
      <w:r w:rsidRPr="006D31D3">
        <w:rPr>
          <w:rFonts w:asciiTheme="minorEastAsia" w:eastAsiaTheme="minorEastAsia" w:hAnsiTheme="minorEastAsia"/>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750570</wp:posOffset>
                </wp:positionH>
                <wp:positionV relativeFrom="paragraph">
                  <wp:posOffset>158115</wp:posOffset>
                </wp:positionV>
                <wp:extent cx="1621790" cy="0"/>
                <wp:effectExtent l="8890" t="5080" r="7620" b="1397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179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margin-left:59.1pt;margin-top:12.45pt;height:0pt;width:127.7pt;z-index:251672576;mso-width-relative:page;mso-height-relative:page;" filled="f" stroked="t" coordsize="21600,21600" o:gfxdata="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t4Ah9YAAAAJAQAADwAAAAAAAAABACAAAAAiAAAAZHJzL2Rvd25yZXYueG1s&#10;UEsBAhQAFAAAAAgAh07iQBxB2Mv6AQAAyAMAAA4AAAAAAAAAAQAgAAAAJQEAAGRycy9lMm9Eb2Mu&#10;eG1sUEsFBgAAAAAGAAYAWQEAAJEFAAAAAA==&#10;">
                <v:fill on="f" focussize="0,0"/>
                <v:stroke color="#000000" joinstyle="round"/>
                <v:imagedata o:title=""/>
                <o:lock v:ext="edit" aspectratio="f"/>
              </v:shape>
            </w:pict>
          </mc:Fallback>
        </mc:AlternateContent>
      </w:r>
      <w:r w:rsidRPr="006D31D3">
        <w:rPr>
          <w:rFonts w:asciiTheme="minorEastAsia" w:eastAsiaTheme="minorEastAsia" w:hAnsiTheme="minorEastAsia" w:hint="eastAsia"/>
          <w:color w:val="000000" w:themeColor="text1"/>
          <w:szCs w:val="21"/>
        </w:rPr>
        <w:t>特征代号，“G”代表高速</w:t>
      </w:r>
    </w:p>
    <w:p w:rsidR="0091015C" w:rsidRPr="006D31D3" w:rsidRDefault="006A1435">
      <w:pPr>
        <w:pStyle w:val="afff2"/>
        <w:spacing w:line="312" w:lineRule="auto"/>
        <w:ind w:firstLineChars="1900" w:firstLine="3990"/>
        <w:rPr>
          <w:rFonts w:asciiTheme="minorEastAsia" w:eastAsiaTheme="minorEastAsia" w:hAnsiTheme="minorEastAsia"/>
          <w:color w:val="000000" w:themeColor="text1"/>
          <w:szCs w:val="21"/>
        </w:rPr>
      </w:pPr>
      <w:r w:rsidRPr="006D31D3">
        <w:rPr>
          <w:rFonts w:asciiTheme="minorEastAsia" w:eastAsiaTheme="minorEastAsia" w:hAnsiTheme="minorEastAsia"/>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391795</wp:posOffset>
                </wp:positionH>
                <wp:positionV relativeFrom="paragraph">
                  <wp:posOffset>128270</wp:posOffset>
                </wp:positionV>
                <wp:extent cx="1980565" cy="0"/>
                <wp:effectExtent l="12065" t="13335" r="7620" b="571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056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x;margin-left:30.85pt;margin-top:10.1pt;height:0pt;width:155.95pt;z-index:251674624;mso-width-relative:page;mso-height-relative:page;" filled="f" stroked="t" coordsize="21600,21600" o:gfxdata="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gMJ61QAAAAgBAAAPAAAAAAAAAAEAIAAAACIAAABkcnMvZG93bnJldi54bWxQ&#10;SwECFAAUAAAACACHTuJA5w+YCPoBAADIAwAADgAAAAAAAAABACAAAAAkAQAAZHJzL2Uyb0RvYy54&#10;bWxQSwUGAAAAAAYABgBZAQAAkAUAAAAA&#10;">
                <v:fill on="f" focussize="0,0"/>
                <v:stroke color="#000000" joinstyle="round"/>
                <v:imagedata o:title=""/>
                <o:lock v:ext="edit" aspectratio="f"/>
              </v:shape>
            </w:pict>
          </mc:Fallback>
        </mc:AlternateContent>
      </w:r>
      <w:r w:rsidRPr="006D31D3">
        <w:rPr>
          <w:rFonts w:asciiTheme="minorEastAsia" w:eastAsiaTheme="minorEastAsia" w:hAnsiTheme="minorEastAsia" w:hint="eastAsia"/>
          <w:color w:val="000000" w:themeColor="text1"/>
          <w:szCs w:val="21"/>
        </w:rPr>
        <w:t>分类代号，“2Z”代表水稻插秧机</w:t>
      </w:r>
    </w:p>
    <w:p w:rsidR="0091015C" w:rsidRPr="006D31D3" w:rsidRDefault="006A1435">
      <w:pPr>
        <w:pStyle w:val="afff2"/>
        <w:ind w:firstLine="360"/>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示例</w:t>
      </w:r>
      <w:r w:rsidRPr="006D31D3">
        <w:rPr>
          <w:rFonts w:asciiTheme="minorEastAsia" w:eastAsiaTheme="minorEastAsia" w:hAnsiTheme="minorEastAsia"/>
          <w:color w:val="000000" w:themeColor="text1"/>
          <w:sz w:val="18"/>
          <w:szCs w:val="18"/>
        </w:rPr>
        <w:t>：</w:t>
      </w:r>
      <w:r w:rsidRPr="006D31D3">
        <w:rPr>
          <w:rFonts w:asciiTheme="minorEastAsia" w:eastAsiaTheme="minorEastAsia" w:hAnsiTheme="minorEastAsia" w:hint="eastAsia"/>
          <w:color w:val="000000" w:themeColor="text1"/>
          <w:sz w:val="18"/>
          <w:szCs w:val="18"/>
        </w:rPr>
        <w:t>工作行数</w:t>
      </w:r>
      <w:r w:rsidRPr="006D31D3">
        <w:rPr>
          <w:rFonts w:asciiTheme="minorEastAsia" w:eastAsiaTheme="minorEastAsia" w:hAnsiTheme="minorEastAsia"/>
          <w:color w:val="000000" w:themeColor="text1"/>
          <w:sz w:val="18"/>
          <w:szCs w:val="18"/>
        </w:rPr>
        <w:t>为6</w:t>
      </w:r>
      <w:r w:rsidRPr="006D31D3">
        <w:rPr>
          <w:rFonts w:asciiTheme="minorEastAsia" w:eastAsiaTheme="minorEastAsia" w:hAnsiTheme="minorEastAsia" w:hint="eastAsia"/>
          <w:color w:val="000000" w:themeColor="text1"/>
          <w:sz w:val="18"/>
          <w:szCs w:val="18"/>
        </w:rPr>
        <w:t>行、</w:t>
      </w:r>
      <w:r w:rsidRPr="006D31D3">
        <w:rPr>
          <w:rFonts w:asciiTheme="minorEastAsia" w:eastAsiaTheme="minorEastAsia" w:hAnsiTheme="minorEastAsia"/>
          <w:color w:val="000000" w:themeColor="text1"/>
          <w:sz w:val="18"/>
          <w:szCs w:val="18"/>
        </w:rPr>
        <w:t>搭载</w:t>
      </w:r>
      <w:r w:rsidRPr="006D31D3">
        <w:rPr>
          <w:rFonts w:asciiTheme="minorEastAsia" w:eastAsiaTheme="minorEastAsia" w:hAnsiTheme="minorEastAsia" w:hint="eastAsia"/>
          <w:color w:val="000000" w:themeColor="text1"/>
          <w:sz w:val="18"/>
          <w:szCs w:val="18"/>
        </w:rPr>
        <w:t>25马力</w:t>
      </w:r>
      <w:r w:rsidRPr="006D31D3">
        <w:rPr>
          <w:rFonts w:asciiTheme="minorEastAsia" w:eastAsiaTheme="minorEastAsia" w:hAnsiTheme="minorEastAsia"/>
          <w:color w:val="000000" w:themeColor="text1"/>
          <w:sz w:val="18"/>
          <w:szCs w:val="18"/>
        </w:rPr>
        <w:t>柴油</w:t>
      </w:r>
      <w:r w:rsidRPr="006D31D3">
        <w:rPr>
          <w:rFonts w:asciiTheme="minorEastAsia" w:eastAsiaTheme="minorEastAsia" w:hAnsiTheme="minorEastAsia" w:hint="eastAsia"/>
          <w:color w:val="000000" w:themeColor="text1"/>
          <w:sz w:val="18"/>
          <w:szCs w:val="18"/>
        </w:rPr>
        <w:t>发动机</w:t>
      </w:r>
      <w:r w:rsidRPr="006D31D3">
        <w:rPr>
          <w:rFonts w:asciiTheme="minorEastAsia" w:eastAsiaTheme="minorEastAsia" w:hAnsiTheme="minorEastAsia"/>
          <w:color w:val="000000" w:themeColor="text1"/>
          <w:sz w:val="18"/>
          <w:szCs w:val="18"/>
        </w:rPr>
        <w:t>（</w:t>
      </w:r>
      <w:r w:rsidRPr="006D31D3">
        <w:rPr>
          <w:rFonts w:asciiTheme="minorEastAsia" w:eastAsiaTheme="minorEastAsia" w:hAnsiTheme="minorEastAsia" w:hint="eastAsia"/>
          <w:color w:val="000000" w:themeColor="text1"/>
          <w:sz w:val="18"/>
          <w:szCs w:val="18"/>
        </w:rPr>
        <w:t>A</w:t>
      </w:r>
      <w:r w:rsidRPr="006D31D3">
        <w:rPr>
          <w:rFonts w:asciiTheme="minorEastAsia" w:eastAsiaTheme="minorEastAsia" w:hAnsiTheme="minorEastAsia"/>
          <w:color w:val="000000" w:themeColor="text1"/>
          <w:sz w:val="18"/>
          <w:szCs w:val="18"/>
        </w:rPr>
        <w:t>）</w:t>
      </w:r>
      <w:r w:rsidRPr="006D31D3">
        <w:rPr>
          <w:rFonts w:asciiTheme="minorEastAsia" w:eastAsiaTheme="minorEastAsia" w:hAnsiTheme="minorEastAsia" w:hint="eastAsia"/>
          <w:color w:val="000000" w:themeColor="text1"/>
          <w:sz w:val="18"/>
          <w:szCs w:val="18"/>
        </w:rPr>
        <w:t>、</w:t>
      </w:r>
      <w:r w:rsidRPr="006D31D3">
        <w:rPr>
          <w:rFonts w:asciiTheme="minorEastAsia" w:eastAsiaTheme="minorEastAsia" w:hAnsiTheme="minorEastAsia"/>
          <w:color w:val="000000" w:themeColor="text1"/>
          <w:sz w:val="18"/>
          <w:szCs w:val="18"/>
        </w:rPr>
        <w:t>插秧行距为</w:t>
      </w:r>
      <w:r w:rsidRPr="006D31D3">
        <w:rPr>
          <w:rFonts w:asciiTheme="minorEastAsia" w:eastAsiaTheme="minorEastAsia" w:hAnsiTheme="minorEastAsia" w:hint="eastAsia"/>
          <w:color w:val="000000" w:themeColor="text1"/>
          <w:sz w:val="18"/>
          <w:szCs w:val="18"/>
        </w:rPr>
        <w:t>330</w:t>
      </w:r>
      <w:r w:rsidRPr="006D31D3">
        <w:rPr>
          <w:rFonts w:asciiTheme="minorEastAsia" w:eastAsiaTheme="minorEastAsia" w:hAnsiTheme="minorEastAsia"/>
          <w:color w:val="000000" w:themeColor="text1"/>
          <w:sz w:val="18"/>
          <w:szCs w:val="18"/>
        </w:rPr>
        <w:t>mm（</w:t>
      </w:r>
      <w:r w:rsidRPr="006D31D3">
        <w:rPr>
          <w:rFonts w:asciiTheme="minorEastAsia" w:eastAsiaTheme="minorEastAsia" w:hAnsiTheme="minorEastAsia" w:hint="eastAsia"/>
          <w:color w:val="000000" w:themeColor="text1"/>
          <w:sz w:val="18"/>
          <w:szCs w:val="18"/>
        </w:rPr>
        <w:t>C</w:t>
      </w:r>
      <w:r w:rsidRPr="006D31D3">
        <w:rPr>
          <w:rFonts w:asciiTheme="minorEastAsia" w:eastAsiaTheme="minorEastAsia" w:hAnsiTheme="minorEastAsia"/>
          <w:color w:val="000000" w:themeColor="text1"/>
          <w:sz w:val="18"/>
          <w:szCs w:val="18"/>
        </w:rPr>
        <w:t>）</w:t>
      </w:r>
      <w:r w:rsidRPr="006D31D3">
        <w:rPr>
          <w:rFonts w:asciiTheme="minorEastAsia" w:eastAsiaTheme="minorEastAsia" w:hAnsiTheme="minorEastAsia" w:hint="eastAsia"/>
          <w:color w:val="000000" w:themeColor="text1"/>
          <w:sz w:val="18"/>
          <w:szCs w:val="18"/>
        </w:rPr>
        <w:t>的</w:t>
      </w:r>
      <w:r w:rsidRPr="006D31D3">
        <w:rPr>
          <w:rFonts w:asciiTheme="minorEastAsia" w:eastAsiaTheme="minorEastAsia" w:hAnsiTheme="minorEastAsia"/>
          <w:color w:val="000000" w:themeColor="text1"/>
          <w:sz w:val="18"/>
          <w:szCs w:val="18"/>
        </w:rPr>
        <w:t>插秧机</w:t>
      </w:r>
      <w:r w:rsidRPr="006D31D3">
        <w:rPr>
          <w:rFonts w:asciiTheme="minorEastAsia" w:eastAsiaTheme="minorEastAsia" w:hAnsiTheme="minorEastAsia" w:hint="eastAsia"/>
          <w:color w:val="000000" w:themeColor="text1"/>
          <w:sz w:val="18"/>
          <w:szCs w:val="18"/>
        </w:rPr>
        <w:t>表示</w:t>
      </w:r>
      <w:r w:rsidRPr="006D31D3">
        <w:rPr>
          <w:rFonts w:asciiTheme="minorEastAsia" w:eastAsiaTheme="minorEastAsia" w:hAnsiTheme="minorEastAsia"/>
          <w:color w:val="000000" w:themeColor="text1"/>
          <w:sz w:val="18"/>
          <w:szCs w:val="18"/>
        </w:rPr>
        <w:t>为：</w:t>
      </w:r>
      <w:r w:rsidRPr="006D31D3">
        <w:rPr>
          <w:rFonts w:asciiTheme="minorEastAsia" w:eastAsiaTheme="minorEastAsia" w:hAnsiTheme="minorEastAsia" w:hint="eastAsia"/>
          <w:color w:val="000000" w:themeColor="text1"/>
          <w:sz w:val="18"/>
          <w:szCs w:val="18"/>
        </w:rPr>
        <w:t>2ZG-6AC。</w:t>
      </w:r>
    </w:p>
    <w:p w:rsidR="0091015C" w:rsidRPr="006D31D3" w:rsidRDefault="006A1435">
      <w:pPr>
        <w:pStyle w:val="afff2"/>
        <w:ind w:firstLine="360"/>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注</w:t>
      </w:r>
      <w:r w:rsidRPr="006D31D3">
        <w:rPr>
          <w:rFonts w:asciiTheme="minorEastAsia" w:eastAsiaTheme="minorEastAsia" w:hAnsiTheme="minorEastAsia"/>
          <w:color w:val="000000" w:themeColor="text1"/>
          <w:sz w:val="18"/>
          <w:szCs w:val="18"/>
        </w:rPr>
        <w:t>：老产品、引进的产品技术和图样可采用原型号进行编制</w:t>
      </w:r>
      <w:r w:rsidRPr="006D31D3">
        <w:rPr>
          <w:rFonts w:asciiTheme="minorEastAsia" w:eastAsiaTheme="minorEastAsia" w:hAnsiTheme="minorEastAsia" w:hint="eastAsia"/>
          <w:color w:val="000000" w:themeColor="text1"/>
          <w:sz w:val="18"/>
          <w:szCs w:val="18"/>
        </w:rPr>
        <w:t>。</w:t>
      </w:r>
    </w:p>
    <w:p w:rsidR="0091015C" w:rsidRPr="006D31D3" w:rsidRDefault="006A1435">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hint="eastAsia"/>
          <w:b/>
          <w:color w:val="000000" w:themeColor="text1"/>
        </w:rPr>
        <w:t>基本参数</w:t>
      </w:r>
    </w:p>
    <w:p w:rsidR="0091015C" w:rsidRPr="006D31D3" w:rsidRDefault="006A1435">
      <w:pPr>
        <w:pStyle w:val="afff2"/>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w:t>
      </w:r>
      <w:r w:rsidRPr="006D31D3">
        <w:rPr>
          <w:rFonts w:asciiTheme="minorEastAsia" w:eastAsiaTheme="minorEastAsia" w:hAnsiTheme="minorEastAsia"/>
          <w:color w:val="000000" w:themeColor="text1"/>
        </w:rPr>
        <w:t>基本参数应符合表</w:t>
      </w:r>
      <w:r w:rsidRPr="006D31D3">
        <w:rPr>
          <w:rFonts w:asciiTheme="minorEastAsia" w:eastAsiaTheme="minorEastAsia" w:hAnsiTheme="minorEastAsia" w:hint="eastAsia"/>
          <w:color w:val="000000" w:themeColor="text1"/>
        </w:rPr>
        <w:t>1的规定</w:t>
      </w:r>
      <w:r w:rsidRPr="006D31D3">
        <w:rPr>
          <w:rFonts w:asciiTheme="minorEastAsia" w:eastAsiaTheme="minorEastAsia" w:hAnsiTheme="minorEastAsia"/>
          <w:color w:val="000000" w:themeColor="text1"/>
        </w:rPr>
        <w:t>。</w:t>
      </w:r>
      <w:r w:rsidRPr="006D31D3">
        <w:rPr>
          <w:rFonts w:asciiTheme="minorEastAsia" w:eastAsiaTheme="minorEastAsia" w:hAnsiTheme="minorEastAsia" w:hint="eastAsia"/>
          <w:color w:val="000000" w:themeColor="text1"/>
        </w:rPr>
        <w:t xml:space="preserve"> </w:t>
      </w:r>
    </w:p>
    <w:p w:rsidR="0091015C" w:rsidRPr="006D31D3" w:rsidRDefault="006A1435">
      <w:pPr>
        <w:pStyle w:val="afff2"/>
        <w:spacing w:beforeLines="50" w:before="156" w:afterLines="50" w:after="156"/>
        <w:ind w:firstLineChars="0" w:firstLine="0"/>
        <w:jc w:val="center"/>
        <w:rPr>
          <w:rFonts w:asciiTheme="minorEastAsia" w:eastAsiaTheme="minorEastAsia" w:hAnsiTheme="minorEastAsia"/>
          <w:b/>
          <w:color w:val="000000" w:themeColor="text1"/>
        </w:rPr>
      </w:pPr>
      <w:r w:rsidRPr="006D31D3">
        <w:rPr>
          <w:rFonts w:asciiTheme="minorEastAsia" w:eastAsiaTheme="minorEastAsia" w:hAnsiTheme="minorEastAsia"/>
          <w:b/>
          <w:color w:val="000000" w:themeColor="text1"/>
        </w:rPr>
        <w:t>表1  插秧机</w:t>
      </w:r>
      <w:r w:rsidR="00090A86">
        <w:rPr>
          <w:rFonts w:asciiTheme="minorEastAsia" w:eastAsiaTheme="minorEastAsia" w:hAnsiTheme="minorEastAsia" w:hint="eastAsia"/>
          <w:b/>
          <w:color w:val="000000" w:themeColor="text1"/>
        </w:rPr>
        <w:t>基本</w:t>
      </w:r>
      <w:r w:rsidR="00090A86">
        <w:rPr>
          <w:rFonts w:asciiTheme="minorEastAsia" w:eastAsiaTheme="minorEastAsia" w:hAnsiTheme="minorEastAsia"/>
          <w:b/>
          <w:color w:val="000000" w:themeColor="text1"/>
        </w:rPr>
        <w:t>参数</w:t>
      </w:r>
    </w:p>
    <w:tbl>
      <w:tblPr>
        <w:tblStyle w:val="afff6"/>
        <w:tblW w:w="0" w:type="auto"/>
        <w:jc w:val="center"/>
        <w:tblLook w:val="04A0" w:firstRow="1" w:lastRow="0" w:firstColumn="1" w:lastColumn="0" w:noHBand="0" w:noVBand="1"/>
      </w:tblPr>
      <w:tblGrid>
        <w:gridCol w:w="978"/>
        <w:gridCol w:w="3827"/>
        <w:gridCol w:w="2259"/>
        <w:gridCol w:w="2260"/>
      </w:tblGrid>
      <w:tr w:rsidR="006D31D3" w:rsidRPr="006D31D3">
        <w:trPr>
          <w:jc w:val="center"/>
        </w:trPr>
        <w:tc>
          <w:tcPr>
            <w:tcW w:w="978" w:type="dxa"/>
            <w:tcBorders>
              <w:top w:val="single" w:sz="12" w:space="0" w:color="auto"/>
              <w:left w:val="single" w:sz="12" w:space="0" w:color="auto"/>
              <w:bottom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序号</w:t>
            </w:r>
          </w:p>
        </w:tc>
        <w:tc>
          <w:tcPr>
            <w:tcW w:w="3827" w:type="dxa"/>
            <w:tcBorders>
              <w:top w:val="single" w:sz="12" w:space="0" w:color="auto"/>
              <w:bottom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项目</w:t>
            </w:r>
          </w:p>
        </w:tc>
        <w:tc>
          <w:tcPr>
            <w:tcW w:w="4519" w:type="dxa"/>
            <w:gridSpan w:val="2"/>
            <w:tcBorders>
              <w:top w:val="single" w:sz="12" w:space="0" w:color="auto"/>
              <w:bottom w:val="single" w:sz="12" w:space="0" w:color="auto"/>
              <w:righ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指标</w:t>
            </w:r>
          </w:p>
        </w:tc>
      </w:tr>
      <w:tr w:rsidR="006D31D3" w:rsidRPr="006D31D3">
        <w:trPr>
          <w:jc w:val="center"/>
        </w:trPr>
        <w:tc>
          <w:tcPr>
            <w:tcW w:w="978" w:type="dxa"/>
            <w:tcBorders>
              <w:top w:val="single" w:sz="12" w:space="0" w:color="auto"/>
              <w:lef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1</w:t>
            </w:r>
          </w:p>
        </w:tc>
        <w:tc>
          <w:tcPr>
            <w:tcW w:w="3827" w:type="dxa"/>
            <w:tcBorders>
              <w:top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驱动</w:t>
            </w:r>
            <w:r w:rsidRPr="006D31D3">
              <w:rPr>
                <w:rFonts w:asciiTheme="minorEastAsia" w:eastAsiaTheme="minorEastAsia" w:hAnsiTheme="minorEastAsia"/>
                <w:color w:val="000000" w:themeColor="text1"/>
                <w:sz w:val="18"/>
              </w:rPr>
              <w:t>型式</w:t>
            </w:r>
          </w:p>
        </w:tc>
        <w:tc>
          <w:tcPr>
            <w:tcW w:w="4519" w:type="dxa"/>
            <w:gridSpan w:val="2"/>
            <w:tcBorders>
              <w:top w:val="single" w:sz="12" w:space="0" w:color="auto"/>
              <w:righ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四轮</w:t>
            </w:r>
            <w:r w:rsidRPr="006D31D3">
              <w:rPr>
                <w:rFonts w:asciiTheme="minorEastAsia" w:eastAsiaTheme="minorEastAsia" w:hAnsiTheme="minorEastAsia"/>
                <w:color w:val="000000" w:themeColor="text1"/>
                <w:sz w:val="18"/>
              </w:rPr>
              <w:t>驱动</w:t>
            </w:r>
          </w:p>
        </w:tc>
      </w:tr>
      <w:tr w:rsidR="006D31D3" w:rsidRPr="006D31D3">
        <w:trPr>
          <w:jc w:val="center"/>
        </w:trPr>
        <w:tc>
          <w:tcPr>
            <w:tcW w:w="978" w:type="dxa"/>
            <w:tcBorders>
              <w:lef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2</w:t>
            </w:r>
          </w:p>
        </w:tc>
        <w:tc>
          <w:tcPr>
            <w:tcW w:w="3827" w:type="dxa"/>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工作</w:t>
            </w:r>
            <w:r w:rsidRPr="006D31D3">
              <w:rPr>
                <w:rFonts w:asciiTheme="minorEastAsia" w:eastAsiaTheme="minorEastAsia" w:hAnsiTheme="minorEastAsia"/>
                <w:color w:val="000000" w:themeColor="text1"/>
                <w:sz w:val="18"/>
              </w:rPr>
              <w:t>行数</w:t>
            </w:r>
            <w:r w:rsidRPr="006D31D3">
              <w:rPr>
                <w:rFonts w:asciiTheme="minorEastAsia" w:eastAsiaTheme="minorEastAsia" w:hAnsiTheme="minorEastAsia" w:hint="eastAsia"/>
                <w:color w:val="000000" w:themeColor="text1"/>
                <w:sz w:val="18"/>
              </w:rPr>
              <w:t>（行）</w:t>
            </w:r>
            <w:r w:rsidRPr="006D31D3">
              <w:rPr>
                <w:rFonts w:asciiTheme="minorEastAsia" w:eastAsiaTheme="minorEastAsia" w:hAnsiTheme="minorEastAsia"/>
                <w:color w:val="000000" w:themeColor="text1"/>
                <w:sz w:val="18"/>
              </w:rPr>
              <w:t xml:space="preserve"> </w:t>
            </w:r>
          </w:p>
        </w:tc>
        <w:tc>
          <w:tcPr>
            <w:tcW w:w="2259" w:type="dxa"/>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6</w:t>
            </w:r>
          </w:p>
        </w:tc>
        <w:tc>
          <w:tcPr>
            <w:tcW w:w="2260" w:type="dxa"/>
            <w:tcBorders>
              <w:righ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8</w:t>
            </w:r>
          </w:p>
        </w:tc>
      </w:tr>
      <w:tr w:rsidR="006D31D3" w:rsidRPr="006D31D3">
        <w:trPr>
          <w:jc w:val="center"/>
        </w:trPr>
        <w:tc>
          <w:tcPr>
            <w:tcW w:w="978" w:type="dxa"/>
            <w:tcBorders>
              <w:lef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3</w:t>
            </w:r>
          </w:p>
        </w:tc>
        <w:tc>
          <w:tcPr>
            <w:tcW w:w="3827" w:type="dxa"/>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color w:val="000000" w:themeColor="text1"/>
                <w:sz w:val="18"/>
              </w:rPr>
              <w:t>作业小时生产率</w:t>
            </w:r>
            <w:r w:rsidRPr="006D31D3">
              <w:rPr>
                <w:rFonts w:asciiTheme="minorEastAsia" w:eastAsiaTheme="minorEastAsia" w:hAnsiTheme="minorEastAsia" w:hint="eastAsia"/>
                <w:color w:val="000000" w:themeColor="text1"/>
                <w:sz w:val="18"/>
              </w:rPr>
              <w:t>（</w:t>
            </w:r>
            <w:r w:rsidRPr="006D31D3">
              <w:rPr>
                <w:rFonts w:asciiTheme="minorEastAsia" w:eastAsiaTheme="minorEastAsia" w:hAnsiTheme="minorEastAsia"/>
                <w:color w:val="000000" w:themeColor="text1"/>
                <w:sz w:val="18"/>
              </w:rPr>
              <w:t>hm</w:t>
            </w:r>
            <w:r w:rsidRPr="006D31D3">
              <w:rPr>
                <w:rFonts w:asciiTheme="minorEastAsia" w:eastAsiaTheme="minorEastAsia" w:hAnsiTheme="minorEastAsia"/>
                <w:color w:val="000000" w:themeColor="text1"/>
                <w:sz w:val="18"/>
                <w:vertAlign w:val="superscript"/>
              </w:rPr>
              <w:t>2</w:t>
            </w:r>
            <w:r w:rsidRPr="006D31D3">
              <w:rPr>
                <w:rFonts w:asciiTheme="minorEastAsia" w:eastAsiaTheme="minorEastAsia" w:hAnsiTheme="minorEastAsia"/>
                <w:color w:val="000000" w:themeColor="text1"/>
                <w:sz w:val="18"/>
              </w:rPr>
              <w:t>/h</w:t>
            </w:r>
            <w:r w:rsidRPr="006D31D3">
              <w:rPr>
                <w:rFonts w:asciiTheme="minorEastAsia" w:eastAsiaTheme="minorEastAsia" w:hAnsiTheme="minorEastAsia" w:hint="eastAsia"/>
                <w:color w:val="000000" w:themeColor="text1"/>
                <w:sz w:val="18"/>
              </w:rPr>
              <w:t>）</w:t>
            </w:r>
          </w:p>
        </w:tc>
        <w:tc>
          <w:tcPr>
            <w:tcW w:w="2259" w:type="dxa"/>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≤0.5</w:t>
            </w:r>
          </w:p>
        </w:tc>
        <w:tc>
          <w:tcPr>
            <w:tcW w:w="2260" w:type="dxa"/>
            <w:tcBorders>
              <w:righ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≤0.</w:t>
            </w:r>
            <w:r w:rsidRPr="006D31D3">
              <w:rPr>
                <w:rFonts w:asciiTheme="minorEastAsia" w:eastAsiaTheme="minorEastAsia" w:hAnsiTheme="minorEastAsia"/>
                <w:color w:val="000000" w:themeColor="text1"/>
                <w:sz w:val="18"/>
              </w:rPr>
              <w:t>6</w:t>
            </w:r>
          </w:p>
        </w:tc>
      </w:tr>
      <w:tr w:rsidR="006D31D3" w:rsidRPr="006D31D3">
        <w:trPr>
          <w:jc w:val="center"/>
        </w:trPr>
        <w:tc>
          <w:tcPr>
            <w:tcW w:w="978" w:type="dxa"/>
            <w:tcBorders>
              <w:lef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4</w:t>
            </w:r>
          </w:p>
        </w:tc>
        <w:tc>
          <w:tcPr>
            <w:tcW w:w="3827" w:type="dxa"/>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color w:val="000000" w:themeColor="text1"/>
                <w:sz w:val="18"/>
              </w:rPr>
              <w:t>作业速度</w:t>
            </w:r>
            <w:r w:rsidRPr="006D31D3">
              <w:rPr>
                <w:rFonts w:asciiTheme="minorEastAsia" w:eastAsiaTheme="minorEastAsia" w:hAnsiTheme="minorEastAsia" w:hint="eastAsia"/>
                <w:color w:val="000000" w:themeColor="text1"/>
                <w:sz w:val="18"/>
              </w:rPr>
              <w:t xml:space="preserve"> （</w:t>
            </w:r>
            <w:r w:rsidRPr="006D31D3">
              <w:rPr>
                <w:rFonts w:asciiTheme="minorEastAsia" w:eastAsiaTheme="minorEastAsia" w:hAnsiTheme="minorEastAsia"/>
                <w:color w:val="000000" w:themeColor="text1"/>
                <w:sz w:val="18"/>
              </w:rPr>
              <w:t>m/s</w:t>
            </w:r>
            <w:r w:rsidRPr="006D31D3">
              <w:rPr>
                <w:rFonts w:asciiTheme="minorEastAsia" w:eastAsiaTheme="minorEastAsia" w:hAnsiTheme="minorEastAsia" w:hint="eastAsia"/>
                <w:color w:val="000000" w:themeColor="text1"/>
                <w:sz w:val="18"/>
              </w:rPr>
              <w:t>）</w:t>
            </w:r>
          </w:p>
        </w:tc>
        <w:tc>
          <w:tcPr>
            <w:tcW w:w="4519" w:type="dxa"/>
            <w:gridSpan w:val="2"/>
            <w:tcBorders>
              <w:righ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≤1.65</w:t>
            </w:r>
          </w:p>
        </w:tc>
      </w:tr>
      <w:tr w:rsidR="006D31D3" w:rsidRPr="006D31D3">
        <w:trPr>
          <w:jc w:val="center"/>
        </w:trPr>
        <w:tc>
          <w:tcPr>
            <w:tcW w:w="978" w:type="dxa"/>
            <w:tcBorders>
              <w:lef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5</w:t>
            </w:r>
          </w:p>
        </w:tc>
        <w:tc>
          <w:tcPr>
            <w:tcW w:w="3827" w:type="dxa"/>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穴距（mm）</w:t>
            </w:r>
          </w:p>
        </w:tc>
        <w:tc>
          <w:tcPr>
            <w:tcW w:w="4519" w:type="dxa"/>
            <w:gridSpan w:val="2"/>
            <w:tcBorders>
              <w:righ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110、130、150、180、210、250</w:t>
            </w:r>
          </w:p>
        </w:tc>
      </w:tr>
      <w:tr w:rsidR="006D31D3" w:rsidRPr="006D31D3">
        <w:trPr>
          <w:jc w:val="center"/>
        </w:trPr>
        <w:tc>
          <w:tcPr>
            <w:tcW w:w="978" w:type="dxa"/>
            <w:tcBorders>
              <w:left w:val="single" w:sz="12" w:space="0" w:color="auto"/>
              <w:bottom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color w:val="000000" w:themeColor="text1"/>
                <w:sz w:val="18"/>
              </w:rPr>
              <w:t>6</w:t>
            </w:r>
          </w:p>
        </w:tc>
        <w:tc>
          <w:tcPr>
            <w:tcW w:w="3827" w:type="dxa"/>
            <w:tcBorders>
              <w:bottom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单行插秧频率（穴/分）</w:t>
            </w:r>
          </w:p>
        </w:tc>
        <w:tc>
          <w:tcPr>
            <w:tcW w:w="4519" w:type="dxa"/>
            <w:gridSpan w:val="2"/>
            <w:tcBorders>
              <w:bottom w:val="single" w:sz="12" w:space="0" w:color="auto"/>
              <w:right w:val="single" w:sz="12" w:space="0" w:color="auto"/>
            </w:tcBorders>
            <w:vAlign w:val="center"/>
          </w:tcPr>
          <w:p w:rsidR="0091015C" w:rsidRPr="006D31D3" w:rsidRDefault="006A1435">
            <w:pPr>
              <w:pStyle w:val="afff2"/>
              <w:ind w:firstLineChars="0" w:firstLine="0"/>
              <w:jc w:val="center"/>
              <w:rPr>
                <w:rFonts w:asciiTheme="minorEastAsia" w:eastAsiaTheme="minorEastAsia" w:hAnsiTheme="minorEastAsia"/>
                <w:color w:val="000000" w:themeColor="text1"/>
                <w:sz w:val="18"/>
              </w:rPr>
            </w:pPr>
            <w:r w:rsidRPr="006D31D3">
              <w:rPr>
                <w:rFonts w:asciiTheme="minorEastAsia" w:eastAsiaTheme="minorEastAsia" w:hAnsiTheme="minorEastAsia" w:hint="eastAsia"/>
                <w:color w:val="000000" w:themeColor="text1"/>
                <w:sz w:val="18"/>
              </w:rPr>
              <w:t>≤660（穴距150）</w:t>
            </w:r>
          </w:p>
        </w:tc>
      </w:tr>
    </w:tbl>
    <w:p w:rsidR="0091015C" w:rsidRPr="006D31D3" w:rsidRDefault="006A1435">
      <w:pPr>
        <w:pStyle w:val="a5"/>
        <w:spacing w:before="312" w:after="312"/>
        <w:rPr>
          <w:rFonts w:asciiTheme="minorEastAsia" w:eastAsiaTheme="minorEastAsia" w:hAnsiTheme="minorEastAsia"/>
          <w:b/>
          <w:color w:val="000000" w:themeColor="text1"/>
        </w:rPr>
      </w:pPr>
      <w:r w:rsidRPr="006D31D3">
        <w:rPr>
          <w:rFonts w:asciiTheme="minorEastAsia" w:eastAsiaTheme="minorEastAsia" w:hAnsiTheme="minorEastAsia"/>
          <w:b/>
          <w:color w:val="000000" w:themeColor="text1"/>
        </w:rPr>
        <w:t>基本要求</w:t>
      </w:r>
      <w:bookmarkEnd w:id="22"/>
    </w:p>
    <w:bookmarkEnd w:id="23"/>
    <w:bookmarkEnd w:id="24"/>
    <w:p w:rsidR="0091015C" w:rsidRPr="006D31D3" w:rsidRDefault="006A1435">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b/>
          <w:color w:val="000000" w:themeColor="text1"/>
        </w:rPr>
        <w:t>设计研发</w:t>
      </w:r>
    </w:p>
    <w:p w:rsidR="0091015C" w:rsidRPr="006D31D3" w:rsidRDefault="006A1435">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应建</w:t>
      </w:r>
      <w:r w:rsidRPr="006D31D3">
        <w:rPr>
          <w:rFonts w:asciiTheme="minorEastAsia" w:eastAsiaTheme="minorEastAsia" w:hAnsiTheme="minorEastAsia" w:hint="eastAsia"/>
          <w:color w:val="000000" w:themeColor="text1"/>
        </w:rPr>
        <w:t>有</w:t>
      </w:r>
      <w:r w:rsidRPr="006D31D3">
        <w:rPr>
          <w:rFonts w:asciiTheme="minorEastAsia" w:eastAsiaTheme="minorEastAsia" w:hAnsiTheme="minorEastAsia"/>
          <w:color w:val="000000" w:themeColor="text1"/>
        </w:rPr>
        <w:t>独立的研发机构和规范的研发管理制度，</w:t>
      </w:r>
      <w:r w:rsidRPr="006D31D3">
        <w:rPr>
          <w:rFonts w:asciiTheme="minorEastAsia" w:eastAsiaTheme="minorEastAsia" w:hAnsiTheme="minorEastAsia" w:hint="eastAsia"/>
          <w:color w:val="000000" w:themeColor="text1"/>
        </w:rPr>
        <w:t>并具备</w:t>
      </w:r>
      <w:r w:rsidRPr="006D31D3">
        <w:rPr>
          <w:rFonts w:asciiTheme="minorEastAsia" w:eastAsiaTheme="minorEastAsia" w:hAnsiTheme="minorEastAsia"/>
          <w:color w:val="000000" w:themeColor="text1"/>
        </w:rPr>
        <w:t>产品自主设计和开发</w:t>
      </w:r>
      <w:r w:rsidRPr="006D31D3">
        <w:rPr>
          <w:rFonts w:asciiTheme="minorEastAsia" w:eastAsiaTheme="minorEastAsia" w:hAnsiTheme="minorEastAsia" w:hint="eastAsia"/>
          <w:color w:val="000000" w:themeColor="text1"/>
        </w:rPr>
        <w:t>的</w:t>
      </w:r>
      <w:r w:rsidRPr="006D31D3">
        <w:rPr>
          <w:rFonts w:asciiTheme="minorEastAsia" w:eastAsiaTheme="minorEastAsia" w:hAnsiTheme="minorEastAsia"/>
          <w:color w:val="000000" w:themeColor="text1"/>
        </w:rPr>
        <w:t>能力。</w:t>
      </w:r>
    </w:p>
    <w:p w:rsidR="0091015C" w:rsidRDefault="006A1435">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应采用</w:t>
      </w:r>
      <w:r w:rsidRPr="006D31D3">
        <w:rPr>
          <w:rFonts w:asciiTheme="minorEastAsia" w:eastAsiaTheme="minorEastAsia" w:hAnsiTheme="minorEastAsia"/>
          <w:color w:val="000000" w:themeColor="text1"/>
        </w:rPr>
        <w:t>计算机辅助</w:t>
      </w:r>
      <w:r w:rsidRPr="006D31D3">
        <w:rPr>
          <w:rFonts w:asciiTheme="minorEastAsia" w:eastAsiaTheme="minorEastAsia" w:hAnsiTheme="minorEastAsia" w:hint="eastAsia"/>
          <w:color w:val="000000" w:themeColor="text1"/>
        </w:rPr>
        <w:t>设计</w:t>
      </w:r>
      <w:r w:rsidRPr="006D31D3">
        <w:rPr>
          <w:rFonts w:asciiTheme="minorEastAsia" w:eastAsiaTheme="minorEastAsia" w:hAnsiTheme="minorEastAsia"/>
          <w:color w:val="000000" w:themeColor="text1"/>
        </w:rPr>
        <w:t>软件，对产品进行设计开发和优化设计。</w:t>
      </w:r>
    </w:p>
    <w:p w:rsidR="006801E1" w:rsidRPr="006801E1" w:rsidRDefault="006801E1" w:rsidP="006801E1">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lastRenderedPageBreak/>
        <w:t>应</w:t>
      </w:r>
      <w:r>
        <w:rPr>
          <w:rFonts w:asciiTheme="minorEastAsia" w:eastAsiaTheme="minorEastAsia" w:hAnsiTheme="minorEastAsia" w:hint="eastAsia"/>
          <w:color w:val="000000" w:themeColor="text1"/>
        </w:rPr>
        <w:t>通过台架</w:t>
      </w:r>
      <w:r>
        <w:rPr>
          <w:rFonts w:asciiTheme="minorEastAsia" w:eastAsiaTheme="minorEastAsia" w:hAnsiTheme="minorEastAsia"/>
          <w:color w:val="000000" w:themeColor="text1"/>
        </w:rPr>
        <w:t>试验、现场</w:t>
      </w:r>
      <w:r>
        <w:rPr>
          <w:rFonts w:asciiTheme="minorEastAsia" w:eastAsiaTheme="minorEastAsia" w:hAnsiTheme="minorEastAsia" w:hint="eastAsia"/>
          <w:color w:val="000000" w:themeColor="text1"/>
        </w:rPr>
        <w:t>验证</w:t>
      </w:r>
      <w:r>
        <w:rPr>
          <w:rFonts w:asciiTheme="minorEastAsia" w:eastAsiaTheme="minorEastAsia" w:hAnsiTheme="minorEastAsia"/>
          <w:color w:val="000000" w:themeColor="text1"/>
        </w:rPr>
        <w:t>对产品</w:t>
      </w:r>
      <w:r w:rsidR="009523C9">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可靠性、耐久性和</w:t>
      </w:r>
      <w:r>
        <w:rPr>
          <w:rFonts w:asciiTheme="minorEastAsia" w:eastAsiaTheme="minorEastAsia" w:hAnsiTheme="minorEastAsia" w:hint="eastAsia"/>
          <w:color w:val="000000" w:themeColor="text1"/>
        </w:rPr>
        <w:t>功能</w:t>
      </w:r>
      <w:r>
        <w:rPr>
          <w:rFonts w:asciiTheme="minorEastAsia" w:eastAsiaTheme="minorEastAsia" w:hAnsiTheme="minorEastAsia"/>
          <w:color w:val="000000" w:themeColor="text1"/>
        </w:rPr>
        <w:t>效果进行验证</w:t>
      </w:r>
      <w:r w:rsidRPr="006D31D3">
        <w:rPr>
          <w:rFonts w:asciiTheme="minorEastAsia" w:eastAsiaTheme="minorEastAsia" w:hAnsiTheme="minorEastAsia"/>
          <w:color w:val="000000" w:themeColor="text1"/>
        </w:rPr>
        <w:t>。</w:t>
      </w:r>
    </w:p>
    <w:p w:rsidR="0091015C" w:rsidRDefault="006A1435">
      <w:pPr>
        <w:pStyle w:val="a6"/>
        <w:spacing w:before="156" w:after="156"/>
        <w:ind w:left="0"/>
        <w:rPr>
          <w:rFonts w:asciiTheme="minorEastAsia" w:eastAsiaTheme="minorEastAsia" w:hAnsiTheme="minorEastAsia"/>
          <w:b/>
          <w:bCs/>
          <w:color w:val="000000" w:themeColor="text1"/>
        </w:rPr>
      </w:pPr>
      <w:r>
        <w:rPr>
          <w:rFonts w:asciiTheme="minorEastAsia" w:eastAsiaTheme="minorEastAsia" w:hAnsiTheme="minorEastAsia" w:hint="eastAsia"/>
          <w:b/>
        </w:rPr>
        <w:t>原</w:t>
      </w:r>
      <w:r>
        <w:rPr>
          <w:rFonts w:asciiTheme="minorEastAsia" w:eastAsiaTheme="minorEastAsia" w:hAnsiTheme="minorEastAsia"/>
          <w:b/>
        </w:rPr>
        <w:t>材料和零部件</w:t>
      </w:r>
    </w:p>
    <w:p w:rsidR="0091015C" w:rsidRPr="006D31D3" w:rsidRDefault="006A1435">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插秧机所使用的原材料</w:t>
      </w:r>
      <w:r w:rsidRPr="006D31D3">
        <w:rPr>
          <w:rFonts w:asciiTheme="minorEastAsia" w:eastAsiaTheme="minorEastAsia" w:hAnsiTheme="minorEastAsia" w:hint="eastAsia"/>
          <w:color w:val="000000" w:themeColor="text1"/>
        </w:rPr>
        <w:t>、</w:t>
      </w:r>
      <w:r w:rsidRPr="006D31D3">
        <w:rPr>
          <w:rFonts w:asciiTheme="minorEastAsia" w:eastAsiaTheme="minorEastAsia" w:hAnsiTheme="minorEastAsia"/>
          <w:color w:val="000000" w:themeColor="text1"/>
        </w:rPr>
        <w:t>标准件</w:t>
      </w:r>
      <w:r w:rsidRPr="006D31D3">
        <w:rPr>
          <w:rFonts w:asciiTheme="minorEastAsia" w:eastAsiaTheme="minorEastAsia" w:hAnsiTheme="minorEastAsia" w:hint="eastAsia"/>
          <w:color w:val="000000" w:themeColor="text1"/>
        </w:rPr>
        <w:t>和</w:t>
      </w:r>
      <w:r w:rsidRPr="006D31D3">
        <w:rPr>
          <w:rFonts w:asciiTheme="minorEastAsia" w:eastAsiaTheme="minorEastAsia" w:hAnsiTheme="minorEastAsia"/>
          <w:color w:val="000000" w:themeColor="text1"/>
        </w:rPr>
        <w:t>外购件应符合有关标准的规定。</w:t>
      </w:r>
    </w:p>
    <w:p w:rsidR="0091015C" w:rsidRDefault="00EC0669">
      <w:pPr>
        <w:pStyle w:val="a7"/>
        <w:spacing w:beforeLines="0" w:before="0" w:afterLines="0" w:after="0"/>
        <w:rPr>
          <w:rFonts w:asciiTheme="minorEastAsia" w:eastAsiaTheme="minorEastAsia" w:hAnsiTheme="minorEastAsia"/>
          <w:szCs w:val="20"/>
        </w:rPr>
      </w:pPr>
      <w:r>
        <w:rPr>
          <w:rFonts w:asciiTheme="minorEastAsia" w:eastAsiaTheme="minorEastAsia" w:hAnsiTheme="minorEastAsia" w:hint="eastAsia"/>
          <w:color w:val="000000" w:themeColor="text1"/>
        </w:rPr>
        <w:t>插秧机</w:t>
      </w:r>
      <w:r>
        <w:rPr>
          <w:rFonts w:asciiTheme="minorEastAsia" w:eastAsiaTheme="minorEastAsia" w:hAnsiTheme="minorEastAsia"/>
          <w:color w:val="000000" w:themeColor="text1"/>
        </w:rPr>
        <w:t>搭载</w:t>
      </w:r>
      <w:r w:rsidR="006A1435" w:rsidRPr="006D31D3">
        <w:rPr>
          <w:rFonts w:asciiTheme="minorEastAsia" w:eastAsiaTheme="minorEastAsia" w:hAnsiTheme="minorEastAsia" w:hint="eastAsia"/>
          <w:color w:val="000000" w:themeColor="text1"/>
        </w:rPr>
        <w:t>柴油</w:t>
      </w:r>
      <w:r w:rsidR="006A1435" w:rsidRPr="006D31D3">
        <w:rPr>
          <w:rFonts w:asciiTheme="minorEastAsia" w:eastAsiaTheme="minorEastAsia" w:hAnsiTheme="minorEastAsia"/>
          <w:color w:val="000000" w:themeColor="text1"/>
        </w:rPr>
        <w:t>发动机</w:t>
      </w:r>
      <w:r>
        <w:rPr>
          <w:rFonts w:asciiTheme="minorEastAsia" w:eastAsiaTheme="minorEastAsia" w:hAnsiTheme="minorEastAsia" w:hint="eastAsia"/>
          <w:color w:val="000000" w:themeColor="text1"/>
        </w:rPr>
        <w:t>时</w:t>
      </w:r>
      <w:r>
        <w:rPr>
          <w:rFonts w:asciiTheme="minorEastAsia" w:eastAsiaTheme="minorEastAsia" w:hAnsiTheme="minorEastAsia"/>
          <w:color w:val="000000" w:themeColor="text1"/>
        </w:rPr>
        <w:t>，</w:t>
      </w:r>
      <w:r w:rsidR="006A1435" w:rsidRPr="006D31D3">
        <w:rPr>
          <w:rFonts w:asciiTheme="minorEastAsia" w:eastAsiaTheme="minorEastAsia" w:hAnsiTheme="minorEastAsia"/>
          <w:color w:val="000000" w:themeColor="text1"/>
        </w:rPr>
        <w:t>应达</w:t>
      </w:r>
      <w:r>
        <w:rPr>
          <w:rFonts w:asciiTheme="minorEastAsia" w:eastAsiaTheme="minorEastAsia" w:hAnsiTheme="minorEastAsia" w:hint="eastAsia"/>
          <w:color w:val="000000" w:themeColor="text1"/>
        </w:rPr>
        <w:t>到</w:t>
      </w:r>
      <w:r w:rsidRPr="00DB4F5B">
        <w:rPr>
          <w:rFonts w:asciiTheme="minorEastAsia" w:eastAsiaTheme="minorEastAsia" w:hAnsiTheme="minorEastAsia"/>
          <w:szCs w:val="20"/>
        </w:rPr>
        <w:t>GB 20891-2014</w:t>
      </w:r>
      <w:r>
        <w:rPr>
          <w:rFonts w:asciiTheme="minorEastAsia" w:eastAsiaTheme="minorEastAsia" w:hAnsiTheme="minorEastAsia" w:hint="eastAsia"/>
          <w:szCs w:val="20"/>
        </w:rPr>
        <w:t>规定</w:t>
      </w:r>
      <w:r>
        <w:rPr>
          <w:rFonts w:asciiTheme="minorEastAsia" w:eastAsiaTheme="minorEastAsia" w:hAnsiTheme="minorEastAsia"/>
          <w:szCs w:val="20"/>
        </w:rPr>
        <w:t>的第四阶段排放标准。</w:t>
      </w:r>
    </w:p>
    <w:p w:rsidR="00EC0669" w:rsidRPr="00EC0669" w:rsidRDefault="00EC0669" w:rsidP="00EC0669">
      <w:pPr>
        <w:pStyle w:val="a7"/>
        <w:spacing w:beforeLines="0" w:before="0" w:afterLines="0" w:after="0"/>
        <w:rPr>
          <w:rFonts w:asciiTheme="minorEastAsia" w:eastAsiaTheme="minorEastAsia" w:hAnsiTheme="minorEastAsia"/>
          <w:color w:val="000000" w:themeColor="text1"/>
        </w:rPr>
      </w:pPr>
      <w:r w:rsidRPr="00EC0669">
        <w:rPr>
          <w:rFonts w:asciiTheme="minorEastAsia" w:eastAsiaTheme="minorEastAsia" w:hAnsiTheme="minorEastAsia" w:hint="eastAsia"/>
          <w:color w:val="000000" w:themeColor="text1"/>
        </w:rPr>
        <w:t>插秧机</w:t>
      </w:r>
      <w:r>
        <w:rPr>
          <w:rFonts w:asciiTheme="minorEastAsia" w:eastAsiaTheme="minorEastAsia" w:hAnsiTheme="minorEastAsia" w:hint="eastAsia"/>
          <w:color w:val="000000" w:themeColor="text1"/>
        </w:rPr>
        <w:t>搭载</w:t>
      </w:r>
      <w:r>
        <w:rPr>
          <w:rFonts w:asciiTheme="minorEastAsia" w:eastAsiaTheme="minorEastAsia" w:hAnsiTheme="minorEastAsia"/>
          <w:color w:val="000000" w:themeColor="text1"/>
        </w:rPr>
        <w:t>汽油发动机时，应达到</w:t>
      </w:r>
      <w:r w:rsidRPr="004A59E0">
        <w:rPr>
          <w:rFonts w:asciiTheme="minorEastAsia" w:eastAsiaTheme="minorEastAsia" w:hAnsiTheme="minorEastAsia"/>
        </w:rPr>
        <w:t>GB 26133-2010</w:t>
      </w:r>
      <w:r>
        <w:rPr>
          <w:rFonts w:asciiTheme="minorEastAsia" w:eastAsiaTheme="minorEastAsia" w:hAnsiTheme="minorEastAsia" w:hint="eastAsia"/>
        </w:rPr>
        <w:t>规定</w:t>
      </w:r>
      <w:r>
        <w:rPr>
          <w:rFonts w:asciiTheme="minorEastAsia" w:eastAsiaTheme="minorEastAsia" w:hAnsiTheme="minorEastAsia"/>
        </w:rPr>
        <w:t>的第二阶段排放标准。</w:t>
      </w:r>
    </w:p>
    <w:p w:rsidR="0091015C" w:rsidRPr="006D31D3" w:rsidRDefault="006A1435">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b/>
          <w:color w:val="000000" w:themeColor="text1"/>
        </w:rPr>
        <w:t>工艺装备</w:t>
      </w:r>
    </w:p>
    <w:p w:rsidR="0091015C" w:rsidRPr="006D31D3" w:rsidRDefault="006A1435">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箱体加工采用</w:t>
      </w:r>
      <w:r w:rsidRPr="006D31D3">
        <w:rPr>
          <w:rFonts w:asciiTheme="minorEastAsia" w:eastAsiaTheme="minorEastAsia" w:hAnsiTheme="minorEastAsia"/>
          <w:color w:val="000000" w:themeColor="text1"/>
        </w:rPr>
        <w:t>数控加工中心</w:t>
      </w:r>
      <w:r w:rsidRPr="006D31D3">
        <w:rPr>
          <w:rFonts w:asciiTheme="minorEastAsia" w:eastAsiaTheme="minorEastAsia" w:hAnsiTheme="minorEastAsia" w:hint="eastAsia"/>
          <w:color w:val="000000" w:themeColor="text1"/>
        </w:rPr>
        <w:t>。</w:t>
      </w:r>
    </w:p>
    <w:p w:rsidR="0091015C" w:rsidRPr="006D31D3" w:rsidRDefault="006A1435">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整机</w:t>
      </w:r>
      <w:r w:rsidRPr="006D31D3">
        <w:rPr>
          <w:rFonts w:asciiTheme="minorEastAsia" w:eastAsiaTheme="minorEastAsia" w:hAnsiTheme="minorEastAsia"/>
          <w:color w:val="000000" w:themeColor="text1"/>
        </w:rPr>
        <w:t>车架焊接采用焊接机器人</w:t>
      </w:r>
      <w:r w:rsidRPr="006D31D3">
        <w:rPr>
          <w:rFonts w:asciiTheme="minorEastAsia" w:eastAsiaTheme="minorEastAsia" w:hAnsiTheme="minorEastAsia" w:hint="eastAsia"/>
          <w:color w:val="000000" w:themeColor="text1"/>
        </w:rPr>
        <w:t>工作</w:t>
      </w:r>
      <w:r w:rsidRPr="006D31D3">
        <w:rPr>
          <w:rFonts w:asciiTheme="minorEastAsia" w:eastAsiaTheme="minorEastAsia" w:hAnsiTheme="minorEastAsia"/>
          <w:color w:val="000000" w:themeColor="text1"/>
        </w:rPr>
        <w:t>站。</w:t>
      </w:r>
    </w:p>
    <w:p w:rsidR="0091015C" w:rsidRPr="006D31D3" w:rsidRDefault="006A1435">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柴油</w:t>
      </w:r>
      <w:r w:rsidRPr="006D31D3">
        <w:rPr>
          <w:rFonts w:asciiTheme="minorEastAsia" w:eastAsiaTheme="minorEastAsia" w:hAnsiTheme="minorEastAsia"/>
          <w:color w:val="000000" w:themeColor="text1"/>
        </w:rPr>
        <w:t>发动机装配、插秧机整机装配采用流水生产线。</w:t>
      </w:r>
    </w:p>
    <w:p w:rsidR="0091015C" w:rsidRPr="006D31D3" w:rsidRDefault="006A1435">
      <w:pPr>
        <w:pStyle w:val="a6"/>
        <w:spacing w:before="156" w:after="156"/>
        <w:ind w:left="0"/>
        <w:rPr>
          <w:color w:val="000000" w:themeColor="text1"/>
        </w:rPr>
      </w:pPr>
      <w:r w:rsidRPr="006D31D3">
        <w:rPr>
          <w:color w:val="000000" w:themeColor="text1"/>
        </w:rPr>
        <w:t>检验检测</w:t>
      </w:r>
    </w:p>
    <w:p w:rsidR="0091015C" w:rsidRPr="006D31D3" w:rsidRDefault="006A1435">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应配备独立的检测</w:t>
      </w:r>
      <w:r w:rsidR="003E2906">
        <w:rPr>
          <w:rFonts w:asciiTheme="minorEastAsia" w:eastAsiaTheme="minorEastAsia" w:hAnsiTheme="minorEastAsia" w:hint="eastAsia"/>
          <w:color w:val="000000" w:themeColor="text1"/>
        </w:rPr>
        <w:t>中心</w:t>
      </w:r>
      <w:r w:rsidRPr="006D31D3">
        <w:rPr>
          <w:rFonts w:asciiTheme="minorEastAsia" w:eastAsiaTheme="minorEastAsia" w:hAnsiTheme="minorEastAsia"/>
          <w:color w:val="000000" w:themeColor="text1"/>
        </w:rPr>
        <w:t>，</w:t>
      </w:r>
      <w:r w:rsidRPr="006D31D3">
        <w:rPr>
          <w:rFonts w:asciiTheme="minorEastAsia" w:eastAsiaTheme="minorEastAsia" w:hAnsiTheme="minorEastAsia" w:hint="eastAsia"/>
          <w:color w:val="000000" w:themeColor="text1"/>
        </w:rPr>
        <w:t>应具有三坐标测量仪、硬度检测仪、测</w:t>
      </w:r>
      <w:r w:rsidRPr="006D31D3">
        <w:rPr>
          <w:rFonts w:asciiTheme="minorEastAsia" w:eastAsiaTheme="minorEastAsia" w:hAnsiTheme="minorEastAsia"/>
          <w:color w:val="000000" w:themeColor="text1"/>
        </w:rPr>
        <w:t>高仪</w:t>
      </w:r>
      <w:r w:rsidRPr="006D31D3">
        <w:rPr>
          <w:rFonts w:asciiTheme="minorEastAsia" w:eastAsiaTheme="minorEastAsia" w:hAnsiTheme="minorEastAsia" w:hint="eastAsia"/>
          <w:color w:val="000000" w:themeColor="text1"/>
        </w:rPr>
        <w:t>、</w:t>
      </w:r>
      <w:r w:rsidRPr="006D31D3">
        <w:rPr>
          <w:rFonts w:asciiTheme="minorEastAsia" w:eastAsiaTheme="minorEastAsia" w:hAnsiTheme="minorEastAsia"/>
          <w:color w:val="000000" w:themeColor="text1"/>
        </w:rPr>
        <w:t>投影仪、弹簧</w:t>
      </w:r>
      <w:r w:rsidRPr="006D31D3">
        <w:rPr>
          <w:rFonts w:asciiTheme="minorEastAsia" w:eastAsiaTheme="minorEastAsia" w:hAnsiTheme="minorEastAsia" w:hint="eastAsia"/>
          <w:color w:val="000000" w:themeColor="text1"/>
        </w:rPr>
        <w:t>拉</w:t>
      </w:r>
      <w:proofErr w:type="gramStart"/>
      <w:r w:rsidRPr="006D31D3">
        <w:rPr>
          <w:rFonts w:asciiTheme="minorEastAsia" w:eastAsiaTheme="minorEastAsia" w:hAnsiTheme="minorEastAsia"/>
          <w:color w:val="000000" w:themeColor="text1"/>
        </w:rPr>
        <w:t>压试验</w:t>
      </w:r>
      <w:proofErr w:type="gramEnd"/>
      <w:r w:rsidRPr="006D31D3">
        <w:rPr>
          <w:rFonts w:asciiTheme="minorEastAsia" w:eastAsiaTheme="minorEastAsia" w:hAnsiTheme="minorEastAsia"/>
          <w:color w:val="000000" w:themeColor="text1"/>
        </w:rPr>
        <w:t>机、盐雾</w:t>
      </w:r>
      <w:r w:rsidRPr="006D31D3">
        <w:rPr>
          <w:rFonts w:asciiTheme="minorEastAsia" w:eastAsiaTheme="minorEastAsia" w:hAnsiTheme="minorEastAsia" w:hint="eastAsia"/>
          <w:color w:val="000000" w:themeColor="text1"/>
        </w:rPr>
        <w:t>试验</w:t>
      </w:r>
      <w:r w:rsidRPr="006D31D3">
        <w:rPr>
          <w:rFonts w:asciiTheme="minorEastAsia" w:eastAsiaTheme="minorEastAsia" w:hAnsiTheme="minorEastAsia"/>
          <w:color w:val="000000" w:themeColor="text1"/>
        </w:rPr>
        <w:t>室。</w:t>
      </w:r>
    </w:p>
    <w:p w:rsidR="0091015C" w:rsidRPr="006D31D3" w:rsidRDefault="006A1435">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应配</w:t>
      </w:r>
      <w:r w:rsidRPr="006D31D3">
        <w:rPr>
          <w:rFonts w:asciiTheme="minorEastAsia" w:eastAsiaTheme="minorEastAsia" w:hAnsiTheme="minorEastAsia" w:hint="eastAsia"/>
          <w:color w:val="000000" w:themeColor="text1"/>
        </w:rPr>
        <w:t>备独立的</w:t>
      </w:r>
      <w:r w:rsidRPr="006D31D3">
        <w:rPr>
          <w:rFonts w:asciiTheme="minorEastAsia" w:eastAsiaTheme="minorEastAsia" w:hAnsiTheme="minorEastAsia"/>
          <w:color w:val="000000" w:themeColor="text1"/>
        </w:rPr>
        <w:t>发动机测</w:t>
      </w:r>
      <w:r w:rsidRPr="006D31D3">
        <w:rPr>
          <w:rFonts w:asciiTheme="minorEastAsia" w:eastAsiaTheme="minorEastAsia" w:hAnsiTheme="minorEastAsia" w:hint="eastAsia"/>
          <w:color w:val="000000" w:themeColor="text1"/>
        </w:rPr>
        <w:t>功</w:t>
      </w:r>
      <w:r w:rsidR="00506811">
        <w:rPr>
          <w:rFonts w:asciiTheme="minorEastAsia" w:eastAsiaTheme="minorEastAsia" w:hAnsiTheme="minorEastAsia" w:hint="eastAsia"/>
          <w:color w:val="000000" w:themeColor="text1"/>
        </w:rPr>
        <w:t>实验室</w:t>
      </w:r>
      <w:r w:rsidRPr="006D31D3">
        <w:rPr>
          <w:rFonts w:asciiTheme="minorEastAsia" w:eastAsiaTheme="minorEastAsia" w:hAnsiTheme="minorEastAsia"/>
          <w:color w:val="000000" w:themeColor="text1"/>
        </w:rPr>
        <w:t>，对发动机主要性能</w:t>
      </w:r>
      <w:r w:rsidR="00506811">
        <w:rPr>
          <w:rFonts w:asciiTheme="minorEastAsia" w:eastAsiaTheme="minorEastAsia" w:hAnsiTheme="minorEastAsia" w:hint="eastAsia"/>
          <w:color w:val="000000" w:themeColor="text1"/>
        </w:rPr>
        <w:t>可以</w:t>
      </w:r>
      <w:r w:rsidRPr="006D31D3">
        <w:rPr>
          <w:rFonts w:asciiTheme="minorEastAsia" w:eastAsiaTheme="minorEastAsia" w:hAnsiTheme="minorEastAsia"/>
          <w:color w:val="000000" w:themeColor="text1"/>
        </w:rPr>
        <w:t>进行</w:t>
      </w:r>
      <w:r w:rsidRPr="006D31D3">
        <w:rPr>
          <w:rFonts w:asciiTheme="minorEastAsia" w:eastAsiaTheme="minorEastAsia" w:hAnsiTheme="minorEastAsia" w:hint="eastAsia"/>
          <w:color w:val="000000" w:themeColor="text1"/>
        </w:rPr>
        <w:t>可靠性</w:t>
      </w:r>
      <w:r w:rsidRPr="006D31D3">
        <w:rPr>
          <w:rFonts w:asciiTheme="minorEastAsia" w:eastAsiaTheme="minorEastAsia" w:hAnsiTheme="minorEastAsia"/>
          <w:color w:val="000000" w:themeColor="text1"/>
        </w:rPr>
        <w:t>、耐久性试验。</w:t>
      </w:r>
    </w:p>
    <w:p w:rsidR="0091015C" w:rsidRPr="006D31D3" w:rsidRDefault="006A1435">
      <w:pPr>
        <w:pStyle w:val="a5"/>
        <w:spacing w:before="312" w:after="312"/>
        <w:rPr>
          <w:rFonts w:asciiTheme="minorEastAsia" w:eastAsiaTheme="minorEastAsia" w:hAnsiTheme="minorEastAsia"/>
          <w:b/>
          <w:color w:val="000000" w:themeColor="text1"/>
        </w:rPr>
      </w:pPr>
      <w:bookmarkStart w:id="26" w:name="_Toc92986529"/>
      <w:r w:rsidRPr="006D31D3">
        <w:rPr>
          <w:rFonts w:asciiTheme="minorEastAsia" w:eastAsiaTheme="minorEastAsia" w:hAnsiTheme="minorEastAsia"/>
          <w:b/>
          <w:color w:val="000000" w:themeColor="text1"/>
        </w:rPr>
        <w:t>技术要求</w:t>
      </w:r>
      <w:bookmarkEnd w:id="26"/>
    </w:p>
    <w:p w:rsidR="0091015C" w:rsidRDefault="006A1435">
      <w:pPr>
        <w:pStyle w:val="a6"/>
        <w:spacing w:before="156" w:after="156"/>
        <w:ind w:left="0"/>
        <w:rPr>
          <w:rFonts w:asciiTheme="minorEastAsia" w:eastAsiaTheme="minorEastAsia" w:hAnsiTheme="minorEastAsia"/>
          <w:b/>
        </w:rPr>
      </w:pPr>
      <w:r>
        <w:rPr>
          <w:rFonts w:asciiTheme="minorEastAsia" w:eastAsiaTheme="minorEastAsia" w:hAnsiTheme="minorEastAsia"/>
          <w:b/>
        </w:rPr>
        <w:t>工作条件</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插秧田应泥碎田平，水深、泥脚深度符合样机的适应范围。</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秧苗要求采用规格化育秧方法育出的带土秧苗应符合下列规定：</w:t>
      </w:r>
    </w:p>
    <w:p w:rsidR="0091015C" w:rsidRDefault="006A1435">
      <w:pPr>
        <w:pStyle w:val="aff9"/>
        <w:spacing w:line="320" w:lineRule="exact"/>
        <w:ind w:firstLineChars="200" w:firstLine="420"/>
        <w:rPr>
          <w:rFonts w:asciiTheme="minorEastAsia" w:eastAsiaTheme="minorEastAsia" w:hAnsiTheme="minorEastAsia"/>
        </w:rPr>
      </w:pPr>
      <w:r>
        <w:rPr>
          <w:rFonts w:asciiTheme="minorEastAsia" w:eastAsiaTheme="minorEastAsia" w:hAnsiTheme="minorEastAsia"/>
        </w:rPr>
        <w:t>——栽插的秧苗密度应满足插秧机产品说明书的规定；</w:t>
      </w:r>
    </w:p>
    <w:p w:rsidR="0091015C" w:rsidRDefault="006A1435">
      <w:pPr>
        <w:pStyle w:val="aff9"/>
        <w:spacing w:line="320" w:lineRule="exact"/>
        <w:ind w:firstLineChars="200" w:firstLine="420"/>
        <w:rPr>
          <w:rFonts w:asciiTheme="minorEastAsia" w:eastAsiaTheme="minorEastAsia" w:hAnsiTheme="minorEastAsia"/>
        </w:rPr>
      </w:pPr>
      <w:r>
        <w:rPr>
          <w:rFonts w:asciiTheme="minorEastAsia" w:eastAsiaTheme="minorEastAsia" w:hAnsiTheme="minorEastAsia"/>
        </w:rPr>
        <w:t>——苗高100mm～250mm，叶龄2叶～4.5叶。</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盘土宽比秧箱分隔内挡小1mm～3mm,土层厚15mm～25mm。</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盘土不松散也不过度固化黏结，秧根盘结，土壤含水率35%～55%。</w:t>
      </w:r>
    </w:p>
    <w:p w:rsidR="0091015C" w:rsidRDefault="006A1435">
      <w:pPr>
        <w:pStyle w:val="a6"/>
        <w:spacing w:before="156" w:after="156"/>
        <w:ind w:left="0"/>
      </w:pPr>
      <w:r>
        <w:t>作业性能</w:t>
      </w:r>
    </w:p>
    <w:p w:rsidR="0091015C" w:rsidRDefault="006A1435">
      <w:pPr>
        <w:pStyle w:val="aff9"/>
        <w:spacing w:line="320" w:lineRule="exact"/>
        <w:ind w:firstLineChars="200" w:firstLine="420"/>
        <w:rPr>
          <w:rFonts w:asciiTheme="minorEastAsia" w:eastAsiaTheme="minorEastAsia" w:hAnsiTheme="minorEastAsia"/>
        </w:rPr>
      </w:pPr>
      <w:r>
        <w:rPr>
          <w:rFonts w:asciiTheme="minorEastAsia" w:eastAsiaTheme="minorEastAsia" w:hAnsiTheme="minorEastAsia"/>
        </w:rPr>
        <w:t>工作条件在满足6.1.1～6.1.4的条件下，燃油消耗量指标应不低于</w:t>
      </w:r>
      <w:r>
        <w:rPr>
          <w:rFonts w:asciiTheme="minorEastAsia" w:eastAsiaTheme="minorEastAsia" w:hAnsiTheme="minorEastAsia"/>
          <w:szCs w:val="21"/>
        </w:rPr>
        <w:t>GB/T 29004</w:t>
      </w:r>
      <w:r w:rsidR="00BF6D62">
        <w:rPr>
          <w:rFonts w:asciiTheme="minorEastAsia" w:eastAsiaTheme="minorEastAsia" w:hAnsiTheme="minorEastAsia"/>
          <w:szCs w:val="21"/>
        </w:rPr>
        <w:t>-2012</w:t>
      </w:r>
      <w:r>
        <w:rPr>
          <w:rFonts w:asciiTheme="minorEastAsia" w:eastAsiaTheme="minorEastAsia" w:hAnsiTheme="minorEastAsia"/>
          <w:szCs w:val="21"/>
        </w:rPr>
        <w:t>中合格品</w:t>
      </w:r>
      <w:r>
        <w:rPr>
          <w:rFonts w:asciiTheme="minorEastAsia" w:eastAsiaTheme="minorEastAsia" w:hAnsiTheme="minorEastAsia"/>
        </w:rPr>
        <w:t>的规定，插秧机产品的作业性能应符合表2规定。</w:t>
      </w:r>
    </w:p>
    <w:p w:rsidR="0091015C" w:rsidRDefault="006A1435">
      <w:pPr>
        <w:pStyle w:val="aff9"/>
        <w:adjustRightInd w:val="0"/>
        <w:snapToGrid w:val="0"/>
        <w:spacing w:beforeLines="50" w:before="156" w:afterLines="50" w:after="156" w:line="360" w:lineRule="exact"/>
        <w:jc w:val="center"/>
        <w:rPr>
          <w:rFonts w:asciiTheme="minorEastAsia" w:eastAsiaTheme="minorEastAsia" w:hAnsiTheme="minorEastAsia"/>
          <w:b/>
        </w:rPr>
      </w:pPr>
      <w:r>
        <w:rPr>
          <w:rFonts w:asciiTheme="minorEastAsia" w:eastAsiaTheme="minorEastAsia" w:hAnsiTheme="minorEastAsia"/>
          <w:b/>
        </w:rPr>
        <w:t>表2  插秧机性能指标</w:t>
      </w:r>
    </w:p>
    <w:tbl>
      <w:tblPr>
        <w:tblW w:w="4842"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2"/>
        <w:gridCol w:w="4384"/>
        <w:gridCol w:w="3343"/>
      </w:tblGrid>
      <w:tr w:rsidR="0091015C">
        <w:trPr>
          <w:cantSplit/>
        </w:trPr>
        <w:tc>
          <w:tcPr>
            <w:tcW w:w="721" w:type="pct"/>
            <w:tcBorders>
              <w:top w:val="single" w:sz="12" w:space="0" w:color="auto"/>
              <w:bottom w:val="single" w:sz="12" w:space="0" w:color="auto"/>
            </w:tcBorders>
            <w:vAlign w:val="center"/>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序号</w:t>
            </w:r>
          </w:p>
        </w:tc>
        <w:tc>
          <w:tcPr>
            <w:tcW w:w="2428" w:type="pct"/>
            <w:tcBorders>
              <w:top w:val="single" w:sz="12" w:space="0" w:color="auto"/>
              <w:bottom w:val="single" w:sz="12" w:space="0" w:color="auto"/>
            </w:tcBorders>
            <w:vAlign w:val="center"/>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检验项目</w:t>
            </w:r>
          </w:p>
        </w:tc>
        <w:tc>
          <w:tcPr>
            <w:tcW w:w="1851" w:type="pct"/>
            <w:tcBorders>
              <w:top w:val="single" w:sz="12" w:space="0" w:color="auto"/>
              <w:bottom w:val="single" w:sz="12" w:space="0" w:color="auto"/>
            </w:tcBorders>
            <w:vAlign w:val="center"/>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指  标</w:t>
            </w:r>
          </w:p>
        </w:tc>
      </w:tr>
      <w:tr w:rsidR="0091015C">
        <w:tc>
          <w:tcPr>
            <w:tcW w:w="721" w:type="pct"/>
            <w:tcBorders>
              <w:top w:val="single" w:sz="12" w:space="0" w:color="auto"/>
            </w:tcBorders>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2428" w:type="pct"/>
            <w:tcBorders>
              <w:top w:val="single" w:sz="12" w:space="0" w:color="auto"/>
            </w:tcBorders>
          </w:tcPr>
          <w:p w:rsidR="0091015C" w:rsidRDefault="006A1435" w:rsidP="005E3338">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相对均匀度</w:t>
            </w:r>
            <w:r w:rsidR="006D48A6">
              <w:rPr>
                <w:rFonts w:asciiTheme="minorEastAsia" w:eastAsiaTheme="minorEastAsia" w:hAnsiTheme="minorEastAsia" w:hint="eastAsia"/>
                <w:sz w:val="18"/>
                <w:szCs w:val="18"/>
              </w:rPr>
              <w:t>合格率</w:t>
            </w:r>
            <w:r w:rsidR="00BA2FB8">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p>
        </w:tc>
        <w:tc>
          <w:tcPr>
            <w:tcW w:w="1851" w:type="pct"/>
            <w:tcBorders>
              <w:top w:val="single" w:sz="12" w:space="0" w:color="auto"/>
            </w:tcBorders>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≥90</w:t>
            </w:r>
          </w:p>
        </w:tc>
      </w:tr>
      <w:tr w:rsidR="0091015C">
        <w:tc>
          <w:tcPr>
            <w:tcW w:w="72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2428" w:type="pct"/>
          </w:tcPr>
          <w:p w:rsidR="0091015C" w:rsidRDefault="006A1435">
            <w:pPr>
              <w:pStyle w:val="aff9"/>
              <w:snapToGrid w:val="0"/>
              <w:spacing w:line="320" w:lineRule="exact"/>
              <w:jc w:val="center"/>
              <w:rPr>
                <w:rFonts w:asciiTheme="minorEastAsia" w:eastAsiaTheme="minorEastAsia" w:hAnsiTheme="minorEastAsia"/>
                <w:sz w:val="18"/>
                <w:szCs w:val="18"/>
                <w:vertAlign w:val="superscript"/>
              </w:rPr>
            </w:pPr>
            <w:r>
              <w:rPr>
                <w:rFonts w:asciiTheme="minorEastAsia" w:eastAsiaTheme="minorEastAsia" w:hAnsiTheme="minorEastAsia"/>
                <w:sz w:val="18"/>
                <w:szCs w:val="18"/>
              </w:rPr>
              <w:t>插秧深度</w:t>
            </w:r>
            <w:r w:rsidR="005E3338">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mm     </w:t>
            </w:r>
          </w:p>
        </w:tc>
        <w:tc>
          <w:tcPr>
            <w:tcW w:w="185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当地农艺要求</w:t>
            </w:r>
          </w:p>
        </w:tc>
      </w:tr>
      <w:tr w:rsidR="0091015C">
        <w:tc>
          <w:tcPr>
            <w:tcW w:w="72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2428" w:type="pct"/>
          </w:tcPr>
          <w:p w:rsidR="0091015C" w:rsidRDefault="006A1435" w:rsidP="005E3338">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插秧深度合格率</w:t>
            </w:r>
            <w:r w:rsidR="00BA2FB8">
              <w:rPr>
                <w:rFonts w:asciiTheme="minorEastAsia" w:eastAsiaTheme="minorEastAsia" w:hAnsiTheme="minorEastAsia"/>
                <w:sz w:val="18"/>
                <w:szCs w:val="18"/>
              </w:rPr>
              <w:t>/</w:t>
            </w:r>
            <w:r>
              <w:rPr>
                <w:rFonts w:asciiTheme="minorEastAsia" w:eastAsiaTheme="minorEastAsia" w:hAnsiTheme="minorEastAsia"/>
                <w:sz w:val="18"/>
                <w:szCs w:val="18"/>
              </w:rPr>
              <w:t xml:space="preserve">%  </w:t>
            </w:r>
          </w:p>
        </w:tc>
        <w:tc>
          <w:tcPr>
            <w:tcW w:w="185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≥90</w:t>
            </w:r>
          </w:p>
        </w:tc>
      </w:tr>
      <w:tr w:rsidR="0091015C">
        <w:tc>
          <w:tcPr>
            <w:tcW w:w="72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2428" w:type="pct"/>
          </w:tcPr>
          <w:p w:rsidR="0091015C" w:rsidRDefault="006A1435">
            <w:pPr>
              <w:pStyle w:val="aff9"/>
              <w:snapToGrid w:val="0"/>
              <w:spacing w:line="320" w:lineRule="exact"/>
              <w:jc w:val="center"/>
              <w:rPr>
                <w:rFonts w:asciiTheme="minorEastAsia" w:eastAsiaTheme="minorEastAsia" w:hAnsiTheme="minorEastAsia"/>
                <w:sz w:val="18"/>
                <w:szCs w:val="18"/>
              </w:rPr>
            </w:pPr>
            <w:proofErr w:type="gramStart"/>
            <w:r>
              <w:rPr>
                <w:rFonts w:asciiTheme="minorEastAsia" w:eastAsiaTheme="minorEastAsia" w:hAnsiTheme="minorEastAsia"/>
                <w:sz w:val="18"/>
                <w:szCs w:val="18"/>
              </w:rPr>
              <w:t>伤秧率</w:t>
            </w:r>
            <w:proofErr w:type="gramEnd"/>
            <w:r w:rsidR="005E3338">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p>
        </w:tc>
        <w:tc>
          <w:tcPr>
            <w:tcW w:w="185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r w:rsidR="0091015C">
        <w:tc>
          <w:tcPr>
            <w:tcW w:w="72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2428" w:type="pct"/>
          </w:tcPr>
          <w:p w:rsidR="0091015C" w:rsidRDefault="006A1435">
            <w:pPr>
              <w:pStyle w:val="aff9"/>
              <w:snapToGrid w:val="0"/>
              <w:spacing w:line="320" w:lineRule="exact"/>
              <w:jc w:val="center"/>
              <w:rPr>
                <w:rFonts w:asciiTheme="minorEastAsia" w:eastAsiaTheme="minorEastAsia" w:hAnsiTheme="minorEastAsia"/>
                <w:sz w:val="18"/>
                <w:szCs w:val="18"/>
              </w:rPr>
            </w:pPr>
            <w:proofErr w:type="gramStart"/>
            <w:r>
              <w:rPr>
                <w:rFonts w:asciiTheme="minorEastAsia" w:eastAsiaTheme="minorEastAsia" w:hAnsiTheme="minorEastAsia"/>
                <w:sz w:val="18"/>
                <w:szCs w:val="18"/>
              </w:rPr>
              <w:t>漏插率</w:t>
            </w:r>
            <w:proofErr w:type="gramEnd"/>
            <w:r w:rsidR="00BA2FB8">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p>
        </w:tc>
        <w:tc>
          <w:tcPr>
            <w:tcW w:w="1851" w:type="pct"/>
          </w:tcPr>
          <w:p w:rsidR="0091015C" w:rsidRDefault="006A1435">
            <w:pPr>
              <w:pStyle w:val="aff9"/>
              <w:snapToGrid w:val="0"/>
              <w:spacing w:line="320" w:lineRule="exact"/>
              <w:jc w:val="center"/>
              <w:rPr>
                <w:rFonts w:asciiTheme="minorEastAsia" w:eastAsiaTheme="minorEastAsia" w:hAnsiTheme="minorEastAsia"/>
                <w:sz w:val="18"/>
                <w:szCs w:val="18"/>
              </w:rPr>
            </w:pPr>
            <w:r w:rsidRPr="00895DF0">
              <w:rPr>
                <w:rFonts w:asciiTheme="minorEastAsia" w:eastAsiaTheme="minorEastAsia" w:hAnsiTheme="minorEastAsia"/>
                <w:sz w:val="18"/>
                <w:szCs w:val="18"/>
              </w:rPr>
              <w:t>≤3.5</w:t>
            </w:r>
          </w:p>
        </w:tc>
      </w:tr>
      <w:tr w:rsidR="0091015C">
        <w:tc>
          <w:tcPr>
            <w:tcW w:w="72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2428" w:type="pct"/>
          </w:tcPr>
          <w:p w:rsidR="0091015C" w:rsidRDefault="006A1435">
            <w:pPr>
              <w:pStyle w:val="aff9"/>
              <w:snapToGrid w:val="0"/>
              <w:spacing w:line="320" w:lineRule="exact"/>
              <w:jc w:val="center"/>
              <w:rPr>
                <w:rFonts w:asciiTheme="minorEastAsia" w:eastAsiaTheme="minorEastAsia" w:hAnsiTheme="minorEastAsia"/>
                <w:sz w:val="18"/>
                <w:szCs w:val="18"/>
              </w:rPr>
            </w:pPr>
            <w:proofErr w:type="gramStart"/>
            <w:r>
              <w:rPr>
                <w:rFonts w:asciiTheme="minorEastAsia" w:eastAsiaTheme="minorEastAsia" w:hAnsiTheme="minorEastAsia"/>
                <w:sz w:val="18"/>
                <w:szCs w:val="18"/>
              </w:rPr>
              <w:t>漂秧率</w:t>
            </w:r>
            <w:proofErr w:type="gramEnd"/>
            <w:r w:rsidR="00BA2FB8">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p>
        </w:tc>
        <w:tc>
          <w:tcPr>
            <w:tcW w:w="185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r>
      <w:tr w:rsidR="0091015C">
        <w:tc>
          <w:tcPr>
            <w:tcW w:w="72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c>
          <w:tcPr>
            <w:tcW w:w="2428" w:type="pct"/>
          </w:tcPr>
          <w:p w:rsidR="0091015C" w:rsidRDefault="006A1435">
            <w:pPr>
              <w:pStyle w:val="aff9"/>
              <w:snapToGrid w:val="0"/>
              <w:spacing w:line="320" w:lineRule="exact"/>
              <w:jc w:val="center"/>
              <w:rPr>
                <w:rFonts w:asciiTheme="minorEastAsia" w:eastAsiaTheme="minorEastAsia" w:hAnsiTheme="minorEastAsia"/>
                <w:sz w:val="18"/>
                <w:szCs w:val="18"/>
              </w:rPr>
            </w:pPr>
            <w:proofErr w:type="gramStart"/>
            <w:r>
              <w:rPr>
                <w:rFonts w:asciiTheme="minorEastAsia" w:eastAsiaTheme="minorEastAsia" w:hAnsiTheme="minorEastAsia"/>
                <w:sz w:val="18"/>
                <w:szCs w:val="18"/>
              </w:rPr>
              <w:t>翻倒率</w:t>
            </w:r>
            <w:proofErr w:type="gramEnd"/>
            <w:r w:rsidR="00BA2FB8">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p>
        </w:tc>
        <w:tc>
          <w:tcPr>
            <w:tcW w:w="1851" w:type="pct"/>
          </w:tcPr>
          <w:p w:rsidR="0091015C" w:rsidRDefault="006A1435">
            <w:pPr>
              <w:pStyle w:val="aff9"/>
              <w:snapToGrid w:val="0"/>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bl>
    <w:p w:rsidR="0091015C" w:rsidRPr="006D31D3" w:rsidRDefault="006A1435">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b/>
          <w:color w:val="000000" w:themeColor="text1"/>
        </w:rPr>
        <w:t>同步侧深施肥作业性能</w:t>
      </w:r>
    </w:p>
    <w:p w:rsidR="0091015C" w:rsidRPr="006D31D3" w:rsidRDefault="006A1435">
      <w:pPr>
        <w:spacing w:line="320" w:lineRule="exact"/>
        <w:ind w:firstLineChars="200" w:firstLine="42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lastRenderedPageBreak/>
        <w:t>带有</w:t>
      </w:r>
      <w:r w:rsidRPr="006D31D3">
        <w:rPr>
          <w:rFonts w:asciiTheme="minorEastAsia" w:eastAsiaTheme="minorEastAsia" w:hAnsiTheme="minorEastAsia"/>
          <w:color w:val="000000" w:themeColor="text1"/>
        </w:rPr>
        <w:t>同步侧深施肥装置</w:t>
      </w:r>
      <w:r w:rsidRPr="006D31D3">
        <w:rPr>
          <w:rFonts w:asciiTheme="minorEastAsia" w:eastAsiaTheme="minorEastAsia" w:hAnsiTheme="minorEastAsia" w:hint="eastAsia"/>
          <w:color w:val="000000" w:themeColor="text1"/>
        </w:rPr>
        <w:t>的</w:t>
      </w:r>
      <w:r w:rsidRPr="006D31D3">
        <w:rPr>
          <w:rFonts w:asciiTheme="minorEastAsia" w:eastAsiaTheme="minorEastAsia" w:hAnsiTheme="minorEastAsia"/>
          <w:color w:val="000000" w:themeColor="text1"/>
        </w:rPr>
        <w:t>插秧机，同步侧深施肥作业</w:t>
      </w:r>
      <w:r w:rsidRPr="006D31D3">
        <w:rPr>
          <w:rFonts w:asciiTheme="minorEastAsia" w:eastAsiaTheme="minorEastAsia" w:hAnsiTheme="minorEastAsia" w:hint="eastAsia"/>
          <w:color w:val="000000" w:themeColor="text1"/>
        </w:rPr>
        <w:t>性能</w:t>
      </w:r>
      <w:r w:rsidRPr="006D31D3">
        <w:rPr>
          <w:rFonts w:asciiTheme="minorEastAsia" w:eastAsiaTheme="minorEastAsia" w:hAnsiTheme="minorEastAsia"/>
          <w:color w:val="000000" w:themeColor="text1"/>
        </w:rPr>
        <w:t>应符合</w:t>
      </w:r>
      <w:r w:rsidRPr="006D31D3">
        <w:rPr>
          <w:rFonts w:asciiTheme="minorEastAsia" w:eastAsiaTheme="minorEastAsia" w:hAnsiTheme="minorEastAsia"/>
          <w:snapToGrid w:val="0"/>
          <w:color w:val="000000" w:themeColor="text1"/>
          <w:kern w:val="0"/>
          <w:szCs w:val="21"/>
        </w:rPr>
        <w:t>JB/T 13855-</w:t>
      </w:r>
      <w:r w:rsidRPr="006D31D3">
        <w:rPr>
          <w:rFonts w:asciiTheme="minorEastAsia" w:eastAsiaTheme="minorEastAsia" w:hAnsiTheme="minorEastAsia"/>
          <w:color w:val="000000" w:themeColor="text1"/>
        </w:rPr>
        <w:t>2020</w:t>
      </w:r>
      <w:r w:rsidRPr="006D31D3">
        <w:rPr>
          <w:rFonts w:asciiTheme="minorEastAsia" w:eastAsiaTheme="minorEastAsia" w:hAnsiTheme="minorEastAsia" w:hint="eastAsia"/>
          <w:color w:val="000000" w:themeColor="text1"/>
        </w:rPr>
        <w:t>中5.2</w:t>
      </w:r>
      <w:r w:rsidRPr="006D31D3">
        <w:rPr>
          <w:rFonts w:asciiTheme="minorEastAsia" w:eastAsiaTheme="minorEastAsia" w:hAnsiTheme="minorEastAsia"/>
          <w:color w:val="000000" w:themeColor="text1"/>
        </w:rPr>
        <w:t xml:space="preserve">的规定。 </w:t>
      </w:r>
    </w:p>
    <w:p w:rsidR="0091015C" w:rsidRPr="006D31D3" w:rsidRDefault="006A1435">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b/>
          <w:color w:val="000000" w:themeColor="text1"/>
        </w:rPr>
        <w:t>能效要求</w:t>
      </w:r>
    </w:p>
    <w:p w:rsidR="0091015C" w:rsidRPr="006D31D3" w:rsidRDefault="006A1435">
      <w:pPr>
        <w:adjustRightInd w:val="0"/>
        <w:snapToGrid w:val="0"/>
        <w:spacing w:beforeLines="50" w:before="156" w:line="340" w:lineRule="exact"/>
        <w:ind w:firstLineChars="200" w:firstLine="420"/>
        <w:textAlignment w:val="center"/>
        <w:rPr>
          <w:rFonts w:asciiTheme="minorEastAsia" w:eastAsiaTheme="minorEastAsia" w:hAnsiTheme="minorEastAsia"/>
          <w:color w:val="000000" w:themeColor="text1"/>
          <w:kern w:val="0"/>
          <w:szCs w:val="21"/>
        </w:rPr>
      </w:pPr>
      <w:r w:rsidRPr="006D31D3">
        <w:rPr>
          <w:rFonts w:asciiTheme="minorEastAsia" w:eastAsiaTheme="minorEastAsia" w:hAnsiTheme="minorEastAsia" w:hint="eastAsia"/>
          <w:color w:val="000000" w:themeColor="text1"/>
          <w:kern w:val="0"/>
          <w:szCs w:val="21"/>
        </w:rPr>
        <w:t>插秧机作业</w:t>
      </w:r>
      <w:r w:rsidRPr="006D31D3">
        <w:rPr>
          <w:rFonts w:asciiTheme="minorEastAsia" w:eastAsiaTheme="minorEastAsia" w:hAnsiTheme="minorEastAsia"/>
          <w:color w:val="000000" w:themeColor="text1"/>
          <w:kern w:val="0"/>
          <w:szCs w:val="21"/>
        </w:rPr>
        <w:t>性能指标在符合表2的</w:t>
      </w:r>
      <w:r w:rsidRPr="006D31D3">
        <w:rPr>
          <w:rFonts w:asciiTheme="minorEastAsia" w:eastAsiaTheme="minorEastAsia" w:hAnsiTheme="minorEastAsia" w:hint="eastAsia"/>
          <w:color w:val="000000" w:themeColor="text1"/>
          <w:kern w:val="0"/>
          <w:szCs w:val="21"/>
        </w:rPr>
        <w:t>情况</w:t>
      </w:r>
      <w:r w:rsidRPr="006D31D3">
        <w:rPr>
          <w:rFonts w:asciiTheme="minorEastAsia" w:eastAsiaTheme="minorEastAsia" w:hAnsiTheme="minorEastAsia"/>
          <w:color w:val="000000" w:themeColor="text1"/>
          <w:kern w:val="0"/>
          <w:szCs w:val="21"/>
        </w:rPr>
        <w:t>下，作业燃油消耗量指标应符合表3的规定。</w:t>
      </w:r>
    </w:p>
    <w:p w:rsidR="0091015C" w:rsidRDefault="006A1435">
      <w:pPr>
        <w:adjustRightInd w:val="0"/>
        <w:snapToGrid w:val="0"/>
        <w:spacing w:beforeLines="50" w:before="156" w:afterLines="50" w:after="156" w:line="340" w:lineRule="exact"/>
        <w:jc w:val="center"/>
        <w:textAlignment w:val="center"/>
        <w:rPr>
          <w:rFonts w:asciiTheme="minorEastAsia" w:eastAsiaTheme="minorEastAsia" w:hAnsiTheme="minorEastAsia"/>
          <w:b/>
          <w:kern w:val="0"/>
          <w:szCs w:val="20"/>
        </w:rPr>
      </w:pPr>
      <w:r>
        <w:rPr>
          <w:rFonts w:asciiTheme="minorEastAsia" w:eastAsiaTheme="minorEastAsia" w:hAnsiTheme="minorEastAsia"/>
          <w:b/>
          <w:kern w:val="0"/>
          <w:szCs w:val="20"/>
        </w:rPr>
        <w:t>表3 能效等级及限定值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3"/>
        <w:gridCol w:w="1537"/>
        <w:gridCol w:w="1615"/>
        <w:gridCol w:w="1792"/>
        <w:gridCol w:w="1697"/>
      </w:tblGrid>
      <w:tr w:rsidR="0091015C">
        <w:trPr>
          <w:cantSplit/>
          <w:trHeight w:val="284"/>
          <w:jc w:val="center"/>
        </w:trPr>
        <w:tc>
          <w:tcPr>
            <w:tcW w:w="1439" w:type="pct"/>
            <w:vMerge w:val="restart"/>
            <w:tcBorders>
              <w:top w:val="single" w:sz="12" w:space="0" w:color="auto"/>
              <w:bottom w:val="single" w:sz="4" w:space="0" w:color="auto"/>
            </w:tcBorders>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评价指标</w:t>
            </w:r>
          </w:p>
        </w:tc>
        <w:tc>
          <w:tcPr>
            <w:tcW w:w="824" w:type="pct"/>
            <w:vMerge w:val="restart"/>
            <w:tcBorders>
              <w:top w:val="single" w:sz="12" w:space="0" w:color="auto"/>
              <w:bottom w:val="single" w:sz="4" w:space="0" w:color="auto"/>
            </w:tcBorders>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燃油种类</w:t>
            </w:r>
          </w:p>
        </w:tc>
        <w:tc>
          <w:tcPr>
            <w:tcW w:w="2737" w:type="pct"/>
            <w:gridSpan w:val="3"/>
            <w:tcBorders>
              <w:top w:val="single" w:sz="12" w:space="0" w:color="auto"/>
              <w:bottom w:val="single" w:sz="4" w:space="0" w:color="auto"/>
            </w:tcBorders>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bCs/>
                <w:sz w:val="18"/>
                <w:szCs w:val="18"/>
              </w:rPr>
              <w:t>能效等级</w:t>
            </w:r>
          </w:p>
        </w:tc>
      </w:tr>
      <w:tr w:rsidR="0091015C">
        <w:trPr>
          <w:cantSplit/>
          <w:trHeight w:val="284"/>
          <w:jc w:val="center"/>
        </w:trPr>
        <w:tc>
          <w:tcPr>
            <w:tcW w:w="1439" w:type="pct"/>
            <w:vMerge/>
            <w:tcBorders>
              <w:top w:val="single" w:sz="4" w:space="0" w:color="auto"/>
              <w:bottom w:val="single" w:sz="12" w:space="0" w:color="auto"/>
            </w:tcBorders>
          </w:tcPr>
          <w:p w:rsidR="0091015C" w:rsidRDefault="0091015C">
            <w:pPr>
              <w:widowControl/>
              <w:jc w:val="left"/>
              <w:rPr>
                <w:rFonts w:asciiTheme="minorEastAsia" w:eastAsiaTheme="minorEastAsia" w:hAnsiTheme="minorEastAsia"/>
                <w:sz w:val="18"/>
                <w:szCs w:val="18"/>
              </w:rPr>
            </w:pPr>
          </w:p>
        </w:tc>
        <w:tc>
          <w:tcPr>
            <w:tcW w:w="824" w:type="pct"/>
            <w:vMerge/>
            <w:tcBorders>
              <w:top w:val="single" w:sz="4" w:space="0" w:color="auto"/>
              <w:bottom w:val="single" w:sz="12" w:space="0" w:color="auto"/>
            </w:tcBorders>
            <w:vAlign w:val="center"/>
          </w:tcPr>
          <w:p w:rsidR="0091015C" w:rsidRDefault="0091015C">
            <w:pPr>
              <w:widowControl/>
              <w:jc w:val="left"/>
              <w:rPr>
                <w:rFonts w:asciiTheme="minorEastAsia" w:eastAsiaTheme="minorEastAsia" w:hAnsiTheme="minorEastAsia"/>
                <w:sz w:val="18"/>
                <w:szCs w:val="18"/>
              </w:rPr>
            </w:pPr>
          </w:p>
        </w:tc>
        <w:tc>
          <w:tcPr>
            <w:tcW w:w="866" w:type="pct"/>
            <w:tcBorders>
              <w:top w:val="single" w:sz="4" w:space="0" w:color="auto"/>
              <w:bottom w:val="single" w:sz="12" w:space="0" w:color="auto"/>
            </w:tcBorders>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1级</w:t>
            </w:r>
          </w:p>
        </w:tc>
        <w:tc>
          <w:tcPr>
            <w:tcW w:w="961" w:type="pct"/>
            <w:tcBorders>
              <w:top w:val="single" w:sz="4" w:space="0" w:color="auto"/>
              <w:bottom w:val="single" w:sz="12" w:space="0" w:color="auto"/>
            </w:tcBorders>
          </w:tcPr>
          <w:p w:rsidR="0091015C" w:rsidRDefault="006A1435">
            <w:pPr>
              <w:jc w:val="center"/>
              <w:rPr>
                <w:rFonts w:asciiTheme="minorEastAsia" w:eastAsiaTheme="minorEastAsia" w:hAnsiTheme="minorEastAsia"/>
                <w:sz w:val="18"/>
                <w:szCs w:val="18"/>
              </w:rPr>
            </w:pPr>
            <w:r>
              <w:rPr>
                <w:rFonts w:asciiTheme="minorEastAsia" w:eastAsiaTheme="minorEastAsia" w:hAnsiTheme="minorEastAsia"/>
                <w:sz w:val="18"/>
                <w:szCs w:val="18"/>
              </w:rPr>
              <w:t>2级</w:t>
            </w:r>
          </w:p>
        </w:tc>
        <w:tc>
          <w:tcPr>
            <w:tcW w:w="910" w:type="pct"/>
            <w:tcBorders>
              <w:top w:val="single" w:sz="4" w:space="0" w:color="auto"/>
              <w:bottom w:val="single" w:sz="12" w:space="0" w:color="auto"/>
            </w:tcBorders>
          </w:tcPr>
          <w:p w:rsidR="0091015C" w:rsidRDefault="006A1435">
            <w:pPr>
              <w:jc w:val="center"/>
              <w:rPr>
                <w:rFonts w:asciiTheme="minorEastAsia" w:eastAsiaTheme="minorEastAsia" w:hAnsiTheme="minorEastAsia"/>
                <w:sz w:val="18"/>
                <w:szCs w:val="18"/>
              </w:rPr>
            </w:pPr>
            <w:r>
              <w:rPr>
                <w:rFonts w:asciiTheme="minorEastAsia" w:eastAsiaTheme="minorEastAsia" w:hAnsiTheme="minorEastAsia"/>
                <w:sz w:val="18"/>
                <w:szCs w:val="18"/>
              </w:rPr>
              <w:t>3级</w:t>
            </w:r>
          </w:p>
        </w:tc>
      </w:tr>
      <w:tr w:rsidR="0091015C">
        <w:trPr>
          <w:cantSplit/>
          <w:trHeight w:val="284"/>
          <w:jc w:val="center"/>
        </w:trPr>
        <w:tc>
          <w:tcPr>
            <w:tcW w:w="1439" w:type="pct"/>
            <w:vMerge w:val="restart"/>
            <w:tcBorders>
              <w:top w:val="single" w:sz="12" w:space="0" w:color="auto"/>
            </w:tcBorders>
            <w:vAlign w:val="center"/>
          </w:tcPr>
          <w:p w:rsidR="0091015C" w:rsidRDefault="006A1435" w:rsidP="005B3F17">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作业燃油消耗</w:t>
            </w:r>
            <w:r w:rsidR="005B3F17">
              <w:rPr>
                <w:rFonts w:asciiTheme="minorEastAsia" w:eastAsiaTheme="minorEastAsia" w:hAnsiTheme="minorEastAsia" w:hint="eastAsia"/>
                <w:sz w:val="18"/>
                <w:szCs w:val="18"/>
              </w:rPr>
              <w:t>量</w:t>
            </w:r>
            <w:r>
              <w:rPr>
                <w:rFonts w:asciiTheme="minorEastAsia" w:eastAsiaTheme="minorEastAsia" w:hAnsiTheme="minorEastAsia" w:hint="eastAsia"/>
                <w:sz w:val="18"/>
                <w:szCs w:val="18"/>
              </w:rPr>
              <w:t>（</w:t>
            </w:r>
            <w:r>
              <w:rPr>
                <w:rFonts w:asciiTheme="minorEastAsia" w:eastAsiaTheme="minorEastAsia" w:hAnsiTheme="minorEastAsia"/>
                <w:sz w:val="18"/>
                <w:szCs w:val="18"/>
              </w:rPr>
              <w:t>kg/hm</w:t>
            </w:r>
            <w:r>
              <w:rPr>
                <w:rFonts w:asciiTheme="minorEastAsia" w:eastAsiaTheme="minorEastAsia" w:hAnsiTheme="minorEastAsia"/>
                <w:sz w:val="18"/>
                <w:szCs w:val="18"/>
                <w:vertAlign w:val="superscript"/>
              </w:rPr>
              <w:t>2</w:t>
            </w:r>
            <w:r>
              <w:rPr>
                <w:rFonts w:asciiTheme="minorEastAsia" w:eastAsiaTheme="minorEastAsia" w:hAnsiTheme="minorEastAsia" w:hint="eastAsia"/>
                <w:sz w:val="18"/>
                <w:szCs w:val="18"/>
              </w:rPr>
              <w:t>）</w:t>
            </w:r>
          </w:p>
        </w:tc>
        <w:tc>
          <w:tcPr>
            <w:tcW w:w="824" w:type="pct"/>
            <w:tcBorders>
              <w:top w:val="single" w:sz="12" w:space="0" w:color="auto"/>
            </w:tcBorders>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汽油</w:t>
            </w:r>
          </w:p>
        </w:tc>
        <w:tc>
          <w:tcPr>
            <w:tcW w:w="866" w:type="pct"/>
            <w:tcBorders>
              <w:top w:val="single" w:sz="12" w:space="0" w:color="auto"/>
            </w:tcBorders>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≤6.0</w:t>
            </w:r>
          </w:p>
        </w:tc>
        <w:tc>
          <w:tcPr>
            <w:tcW w:w="961" w:type="pct"/>
            <w:tcBorders>
              <w:top w:val="single" w:sz="12" w:space="0" w:color="auto"/>
            </w:tcBorders>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≤7.5</w:t>
            </w:r>
          </w:p>
        </w:tc>
        <w:tc>
          <w:tcPr>
            <w:tcW w:w="910" w:type="pct"/>
            <w:tcBorders>
              <w:top w:val="single" w:sz="12" w:space="0" w:color="auto"/>
            </w:tcBorders>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≤9.5</w:t>
            </w:r>
          </w:p>
        </w:tc>
      </w:tr>
      <w:tr w:rsidR="0091015C">
        <w:trPr>
          <w:cantSplit/>
          <w:trHeight w:val="284"/>
          <w:jc w:val="center"/>
        </w:trPr>
        <w:tc>
          <w:tcPr>
            <w:tcW w:w="1439" w:type="pct"/>
            <w:vMerge/>
            <w:vAlign w:val="center"/>
          </w:tcPr>
          <w:p w:rsidR="0091015C" w:rsidRDefault="0091015C">
            <w:pPr>
              <w:adjustRightInd w:val="0"/>
              <w:snapToGrid w:val="0"/>
              <w:rPr>
                <w:rFonts w:asciiTheme="minorEastAsia" w:eastAsiaTheme="minorEastAsia" w:hAnsiTheme="minorEastAsia"/>
                <w:sz w:val="18"/>
                <w:szCs w:val="18"/>
              </w:rPr>
            </w:pPr>
          </w:p>
        </w:tc>
        <w:tc>
          <w:tcPr>
            <w:tcW w:w="824" w:type="pct"/>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柴油</w:t>
            </w:r>
          </w:p>
        </w:tc>
        <w:tc>
          <w:tcPr>
            <w:tcW w:w="866" w:type="pct"/>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≤5.8</w:t>
            </w:r>
          </w:p>
        </w:tc>
        <w:tc>
          <w:tcPr>
            <w:tcW w:w="961" w:type="pct"/>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≤7.0</w:t>
            </w:r>
          </w:p>
        </w:tc>
        <w:tc>
          <w:tcPr>
            <w:tcW w:w="910" w:type="pct"/>
            <w:vAlign w:val="center"/>
          </w:tcPr>
          <w:p w:rsidR="0091015C" w:rsidRDefault="006A143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≤9.0</w:t>
            </w:r>
          </w:p>
        </w:tc>
      </w:tr>
    </w:tbl>
    <w:p w:rsidR="0091015C" w:rsidRDefault="006A1435">
      <w:pPr>
        <w:pStyle w:val="a6"/>
        <w:spacing w:before="156" w:after="156"/>
        <w:ind w:left="0"/>
        <w:rPr>
          <w:rFonts w:asciiTheme="minorEastAsia" w:eastAsiaTheme="minorEastAsia" w:hAnsiTheme="minorEastAsia"/>
          <w:b/>
        </w:rPr>
      </w:pPr>
      <w:r>
        <w:rPr>
          <w:rFonts w:asciiTheme="minorEastAsia" w:eastAsiaTheme="minorEastAsia" w:hAnsiTheme="minorEastAsia"/>
          <w:b/>
        </w:rPr>
        <w:t>一般技术要求</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插秧机产品应符合本标准的要求，并按规定程序批准的图样和技术文件制造。</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插秧机所使用的原材料和标准件及配套发动机应符合设计要求。</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各操纵调节机构应操纵灵活、准确可靠，在操纵机构附近明显位置应标注耐久性操纵功能符号，并应符合GB/T 4269.1和GB/T 4269.2的规定。</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各监视仪表、开关、传感器和报警器装置应显示清晰、灵敏可靠，照明灯、指示灯及喇嘛应可靠有效。</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驾驶员耳位噪声应不大于89 dB，</w:t>
      </w:r>
      <w:r>
        <w:rPr>
          <w:rFonts w:asciiTheme="minorEastAsia" w:eastAsiaTheme="minorEastAsia" w:hAnsiTheme="minorEastAsia"/>
          <w:szCs w:val="18"/>
        </w:rPr>
        <w:t>静态环境噪声应不大于85</w:t>
      </w:r>
      <w:r>
        <w:rPr>
          <w:rFonts w:asciiTheme="minorEastAsia" w:eastAsiaTheme="minorEastAsia" w:hAnsiTheme="minorEastAsia"/>
        </w:rPr>
        <w:t xml:space="preserve"> dB。</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涂漆外观应符合JB/T 5673的有关规定，涂层为TQ-4-SM-DM，所有涂漆应均匀、无脱落、皱皮、流挂和露底，漆膜厚度应不小于35μm，附着力不低于</w:t>
      </w:r>
      <w:r>
        <w:rPr>
          <w:rFonts w:asciiTheme="minorEastAsia" w:eastAsiaTheme="minorEastAsia" w:hAnsiTheme="minorEastAsia" w:cs="宋体" w:hint="eastAsia"/>
        </w:rPr>
        <w:t>Ⅱ</w:t>
      </w:r>
      <w:r>
        <w:rPr>
          <w:rFonts w:asciiTheme="minorEastAsia" w:eastAsiaTheme="minorEastAsia" w:hAnsiTheme="minorEastAsia"/>
        </w:rPr>
        <w:t>级。</w:t>
      </w:r>
    </w:p>
    <w:p w:rsidR="0091015C" w:rsidRPr="006D31D3" w:rsidRDefault="006A1435">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不涂漆的零部件及标准件表面，应做防锈处理。各种操作手柄应镀铬、镀锌或采用塑料件。</w:t>
      </w:r>
    </w:p>
    <w:p w:rsidR="0091015C" w:rsidRPr="006D31D3" w:rsidRDefault="006A1435">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插秧机应配置左右平衡自动调节结构</w:t>
      </w:r>
      <w:r w:rsidRPr="006D31D3">
        <w:rPr>
          <w:rFonts w:asciiTheme="minorEastAsia" w:eastAsiaTheme="minorEastAsia" w:hAnsiTheme="minorEastAsia" w:hint="eastAsia"/>
          <w:color w:val="000000" w:themeColor="text1"/>
        </w:rPr>
        <w:t>，</w:t>
      </w:r>
      <w:r w:rsidRPr="006D31D3">
        <w:rPr>
          <w:rFonts w:asciiTheme="minorEastAsia" w:eastAsiaTheme="minorEastAsia" w:hAnsiTheme="minorEastAsia"/>
          <w:color w:val="000000" w:themeColor="text1"/>
        </w:rPr>
        <w:t>应可选配同步侧深施肥装置</w:t>
      </w:r>
      <w:r w:rsidRPr="006D31D3">
        <w:rPr>
          <w:rFonts w:asciiTheme="minorEastAsia" w:eastAsiaTheme="minorEastAsia" w:hAnsiTheme="minorEastAsia" w:hint="eastAsia"/>
          <w:color w:val="000000" w:themeColor="text1"/>
        </w:rPr>
        <w:t>、</w:t>
      </w:r>
      <w:r w:rsidRPr="006D31D3">
        <w:rPr>
          <w:rFonts w:asciiTheme="minorEastAsia" w:eastAsiaTheme="minorEastAsia" w:hAnsiTheme="minorEastAsia"/>
          <w:color w:val="000000" w:themeColor="text1"/>
        </w:rPr>
        <w:t>智能辅助直行功能、动力平地轮功能</w:t>
      </w:r>
      <w:r w:rsidRPr="006D31D3">
        <w:rPr>
          <w:rFonts w:asciiTheme="minorEastAsia" w:eastAsiaTheme="minorEastAsia" w:hAnsiTheme="minorEastAsia" w:hint="eastAsia"/>
          <w:color w:val="000000" w:themeColor="text1"/>
        </w:rPr>
        <w:t>。</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 xml:space="preserve">可靠性（使用有效度）应不小于90%。   </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插秧机的使用说明书应符合GB/T 9480标准的规定。</w:t>
      </w:r>
    </w:p>
    <w:p w:rsidR="0091015C" w:rsidRDefault="006A1435">
      <w:pPr>
        <w:pStyle w:val="a6"/>
        <w:spacing w:before="156" w:after="156"/>
        <w:ind w:left="0"/>
        <w:rPr>
          <w:rFonts w:asciiTheme="minorEastAsia" w:eastAsiaTheme="minorEastAsia" w:hAnsiTheme="minorEastAsia"/>
          <w:b/>
        </w:rPr>
      </w:pPr>
      <w:r>
        <w:rPr>
          <w:rFonts w:asciiTheme="minorEastAsia" w:eastAsiaTheme="minorEastAsia" w:hAnsiTheme="minorEastAsia"/>
          <w:b/>
        </w:rPr>
        <w:t>安全要求</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插秧机的安全技术要求应符合GB 10395.1-2009的规定。</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插秧机的外露回转件应有防护罩，操作台、脚踏板应符合GB 10395.9</w:t>
      </w:r>
      <w:r>
        <w:rPr>
          <w:rFonts w:asciiTheme="minorEastAsia" w:eastAsiaTheme="minorEastAsia" w:hAnsiTheme="minorEastAsia" w:hint="eastAsia"/>
        </w:rPr>
        <w:t>-</w:t>
      </w:r>
      <w:r>
        <w:rPr>
          <w:rFonts w:asciiTheme="minorEastAsia" w:eastAsiaTheme="minorEastAsia" w:hAnsiTheme="minorEastAsia"/>
        </w:rPr>
        <w:t>2014的规定。</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所有电气元器件、导线、电气连接、控制装置的安全设计应符合GB 19517</w:t>
      </w:r>
      <w:r w:rsidR="00B10BD5">
        <w:rPr>
          <w:rFonts w:asciiTheme="minorEastAsia" w:eastAsiaTheme="minorEastAsia" w:hAnsiTheme="minorEastAsia"/>
        </w:rPr>
        <w:t>-2009</w:t>
      </w:r>
      <w:r>
        <w:rPr>
          <w:rFonts w:asciiTheme="minorEastAsia" w:eastAsiaTheme="minorEastAsia" w:hAnsiTheme="minorEastAsia"/>
        </w:rPr>
        <w:t xml:space="preserve">的规定。 </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插秧机应针对遗留风险设置永久性安全标志，安全标志应符合GB 10396的规定。安全标志应在使用说明书中加以说明。</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驻车制动时，应能在坡度为20％的坡道上可靠地驻车制动。</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发动机排气口位置与方向应配置合理，应避免指向操作者方向。</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施肥装置应能可靠切断动力传动；作业时肥料箱盖应有可靠的锁定装置，应安装堵塞、漏施报警装置。</w:t>
      </w:r>
    </w:p>
    <w:p w:rsidR="0091015C" w:rsidRDefault="006A1435">
      <w:pPr>
        <w:pStyle w:val="a6"/>
        <w:spacing w:before="156" w:after="156"/>
        <w:ind w:left="0"/>
      </w:pPr>
      <w:r>
        <w:t>主要零部件技术要求</w:t>
      </w:r>
    </w:p>
    <w:p w:rsidR="007E7F4E" w:rsidRDefault="007E7F4E" w:rsidP="007E7F4E">
      <w:pPr>
        <w:pStyle w:val="a7"/>
        <w:spacing w:before="156" w:after="156"/>
        <w:rPr>
          <w:rFonts w:asciiTheme="minorEastAsia" w:eastAsiaTheme="minorEastAsia" w:hAnsiTheme="minorEastAsia"/>
          <w:b/>
        </w:rPr>
      </w:pPr>
      <w:r>
        <w:rPr>
          <w:rFonts w:asciiTheme="minorEastAsia" w:eastAsiaTheme="minorEastAsia" w:hAnsiTheme="minorEastAsia"/>
          <w:b/>
        </w:rPr>
        <w:t>传动箱</w:t>
      </w:r>
    </w:p>
    <w:p w:rsidR="009C258A" w:rsidRDefault="009C258A" w:rsidP="009C258A">
      <w:pPr>
        <w:pStyle w:val="aff9"/>
        <w:numPr>
          <w:ilvl w:val="3"/>
          <w:numId w:val="4"/>
        </w:numPr>
        <w:spacing w:line="320" w:lineRule="exact"/>
        <w:rPr>
          <w:rFonts w:asciiTheme="minorEastAsia" w:eastAsiaTheme="minorEastAsia" w:hAnsiTheme="minorEastAsia"/>
        </w:rPr>
      </w:pPr>
      <w:r>
        <w:rPr>
          <w:rFonts w:asciiTheme="minorEastAsia" w:eastAsiaTheme="minorEastAsia" w:hAnsiTheme="minorEastAsia"/>
        </w:rPr>
        <w:t>传动箱装配后各运动部件应运转灵活，操纵自如，不</w:t>
      </w:r>
      <w:proofErr w:type="gramStart"/>
      <w:r>
        <w:rPr>
          <w:rFonts w:asciiTheme="minorEastAsia" w:eastAsiaTheme="minorEastAsia" w:hAnsiTheme="minorEastAsia"/>
        </w:rPr>
        <w:t>应有卡滞现象</w:t>
      </w:r>
      <w:proofErr w:type="gramEnd"/>
      <w:r>
        <w:rPr>
          <w:rFonts w:asciiTheme="minorEastAsia" w:eastAsiaTheme="minorEastAsia" w:hAnsiTheme="minorEastAsia"/>
        </w:rPr>
        <w:t>和碰撞现象。</w:t>
      </w:r>
    </w:p>
    <w:p w:rsidR="007E3977" w:rsidRPr="009C258A" w:rsidRDefault="009C258A" w:rsidP="009C258A">
      <w:pPr>
        <w:pStyle w:val="aff9"/>
        <w:numPr>
          <w:ilvl w:val="3"/>
          <w:numId w:val="4"/>
        </w:numPr>
        <w:spacing w:line="320" w:lineRule="exact"/>
        <w:rPr>
          <w:rFonts w:asciiTheme="minorEastAsia" w:eastAsiaTheme="minorEastAsia" w:hAnsiTheme="minorEastAsia"/>
        </w:rPr>
      </w:pPr>
      <w:r>
        <w:rPr>
          <w:rFonts w:asciiTheme="minorEastAsia" w:eastAsiaTheme="minorEastAsia" w:hAnsiTheme="minorEastAsia"/>
        </w:rPr>
        <w:t>挡位调节应平顺、移动灵活、准确可靠、操作自如。</w:t>
      </w:r>
    </w:p>
    <w:p w:rsidR="007E3977" w:rsidRDefault="007E3977">
      <w:pPr>
        <w:widowControl/>
        <w:sectPr w:rsidR="007E3977">
          <w:pgSz w:w="11906" w:h="16838"/>
          <w:pgMar w:top="567" w:right="1134" w:bottom="1134" w:left="1418" w:header="1418" w:footer="1134" w:gutter="0"/>
          <w:cols w:space="720"/>
          <w:formProt w:val="0"/>
          <w:docGrid w:type="lines" w:linePitch="312"/>
        </w:sectPr>
      </w:pPr>
    </w:p>
    <w:p w:rsidR="0091015C" w:rsidRDefault="006A1435">
      <w:pPr>
        <w:pStyle w:val="a7"/>
        <w:spacing w:before="156" w:after="156"/>
        <w:rPr>
          <w:rFonts w:asciiTheme="minorEastAsia" w:eastAsiaTheme="minorEastAsia" w:hAnsiTheme="minorEastAsia"/>
          <w:b/>
        </w:rPr>
      </w:pPr>
      <w:r>
        <w:rPr>
          <w:rFonts w:asciiTheme="minorEastAsia" w:eastAsiaTheme="minorEastAsia" w:hAnsiTheme="minorEastAsia"/>
          <w:b/>
        </w:rPr>
        <w:lastRenderedPageBreak/>
        <w:t>插植部件</w:t>
      </w:r>
    </w:p>
    <w:p w:rsidR="0091015C" w:rsidRDefault="006A1435">
      <w:pPr>
        <w:pStyle w:val="aff9"/>
        <w:numPr>
          <w:ilvl w:val="3"/>
          <w:numId w:val="4"/>
        </w:numPr>
        <w:spacing w:line="320" w:lineRule="exact"/>
        <w:rPr>
          <w:rFonts w:asciiTheme="minorEastAsia" w:eastAsiaTheme="minorEastAsia" w:hAnsiTheme="minorEastAsia"/>
        </w:rPr>
      </w:pPr>
      <w:r>
        <w:rPr>
          <w:rFonts w:asciiTheme="minorEastAsia" w:eastAsiaTheme="minorEastAsia" w:hAnsiTheme="minorEastAsia"/>
        </w:rPr>
        <w:t>插植臂组装后，按插植臂工作旋向转动摆臂支杆，各转动部件应转动灵活无卡阻。</w:t>
      </w:r>
    </w:p>
    <w:p w:rsidR="0091015C" w:rsidRDefault="006A1435">
      <w:pPr>
        <w:pStyle w:val="aff9"/>
        <w:numPr>
          <w:ilvl w:val="3"/>
          <w:numId w:val="4"/>
        </w:numPr>
        <w:spacing w:line="320" w:lineRule="exact"/>
        <w:rPr>
          <w:rFonts w:asciiTheme="minorEastAsia" w:eastAsiaTheme="minorEastAsia" w:hAnsiTheme="minorEastAsia"/>
        </w:rPr>
      </w:pPr>
      <w:r>
        <w:rPr>
          <w:rFonts w:asciiTheme="minorEastAsia" w:eastAsiaTheme="minorEastAsia" w:hAnsiTheme="minorEastAsia"/>
        </w:rPr>
        <w:t>在秧爪将秧苗插入土壤后，推秧器应能弹出实现强制推秧，弹出后的推秧器极限位置与秧爪尖之差不大于2 mm。</w:t>
      </w:r>
    </w:p>
    <w:p w:rsidR="0091015C" w:rsidRDefault="006A1435">
      <w:pPr>
        <w:pStyle w:val="aff9"/>
        <w:numPr>
          <w:ilvl w:val="3"/>
          <w:numId w:val="4"/>
        </w:numPr>
        <w:spacing w:line="320" w:lineRule="exact"/>
        <w:rPr>
          <w:rFonts w:asciiTheme="minorEastAsia" w:eastAsiaTheme="minorEastAsia" w:hAnsiTheme="minorEastAsia"/>
        </w:rPr>
      </w:pPr>
      <w:r>
        <w:rPr>
          <w:rFonts w:asciiTheme="minorEastAsia" w:eastAsiaTheme="minorEastAsia" w:hAnsiTheme="minorEastAsia"/>
        </w:rPr>
        <w:t>插植臂应密封以防漏油，进入水和泥土。</w:t>
      </w:r>
    </w:p>
    <w:p w:rsidR="0091015C" w:rsidRDefault="006A1435">
      <w:pPr>
        <w:pStyle w:val="a7"/>
        <w:spacing w:before="156" w:after="156"/>
        <w:rPr>
          <w:rFonts w:asciiTheme="minorEastAsia" w:eastAsiaTheme="minorEastAsia" w:hAnsiTheme="minorEastAsia"/>
          <w:b/>
        </w:rPr>
      </w:pPr>
      <w:r>
        <w:rPr>
          <w:rFonts w:asciiTheme="minorEastAsia" w:eastAsiaTheme="minorEastAsia" w:hAnsiTheme="minorEastAsia"/>
          <w:b/>
        </w:rPr>
        <w:t>秧苗箱</w:t>
      </w:r>
    </w:p>
    <w:p w:rsidR="0091015C" w:rsidRDefault="006A1435">
      <w:pPr>
        <w:pStyle w:val="aff9"/>
        <w:numPr>
          <w:ilvl w:val="3"/>
          <w:numId w:val="4"/>
        </w:numPr>
        <w:spacing w:line="320" w:lineRule="exact"/>
        <w:rPr>
          <w:rFonts w:asciiTheme="minorEastAsia" w:eastAsiaTheme="minorEastAsia" w:hAnsiTheme="minorEastAsia"/>
        </w:rPr>
      </w:pPr>
      <w:r>
        <w:rPr>
          <w:rFonts w:asciiTheme="minorEastAsia" w:eastAsiaTheme="minorEastAsia" w:hAnsiTheme="minorEastAsia"/>
        </w:rPr>
        <w:t>秧苗箱表面应保证秧苗在秧箱内纵向平滑移动，同时不左右摆动。</w:t>
      </w:r>
    </w:p>
    <w:p w:rsidR="0091015C" w:rsidRDefault="006A1435">
      <w:pPr>
        <w:pStyle w:val="aff9"/>
        <w:numPr>
          <w:ilvl w:val="3"/>
          <w:numId w:val="4"/>
        </w:numPr>
        <w:spacing w:line="320" w:lineRule="exact"/>
        <w:rPr>
          <w:rFonts w:asciiTheme="minorEastAsia" w:eastAsiaTheme="minorEastAsia" w:hAnsiTheme="minorEastAsia"/>
        </w:rPr>
      </w:pPr>
      <w:r>
        <w:rPr>
          <w:rFonts w:asciiTheme="minorEastAsia" w:eastAsiaTheme="minorEastAsia" w:hAnsiTheme="minorEastAsia"/>
        </w:rPr>
        <w:t>载秧状态，纵向送秧不应逆向窜动。</w:t>
      </w:r>
    </w:p>
    <w:p w:rsidR="0091015C" w:rsidRDefault="006A1435">
      <w:pPr>
        <w:pStyle w:val="a7"/>
        <w:spacing w:before="156" w:after="156"/>
        <w:rPr>
          <w:rFonts w:asciiTheme="minorEastAsia" w:eastAsiaTheme="minorEastAsia" w:hAnsiTheme="minorEastAsia"/>
          <w:b/>
        </w:rPr>
      </w:pPr>
      <w:r>
        <w:rPr>
          <w:rFonts w:asciiTheme="minorEastAsia" w:eastAsiaTheme="minorEastAsia" w:hAnsiTheme="minorEastAsia"/>
          <w:b/>
        </w:rPr>
        <w:t>液压系统</w:t>
      </w:r>
    </w:p>
    <w:p w:rsidR="0091015C" w:rsidRDefault="006A1435">
      <w:pPr>
        <w:pStyle w:val="afffffff5"/>
        <w:widowControl/>
        <w:numPr>
          <w:ilvl w:val="3"/>
          <w:numId w:val="4"/>
        </w:numPr>
        <w:snapToGrid w:val="0"/>
        <w:spacing w:line="320" w:lineRule="exact"/>
        <w:ind w:firstLineChars="0"/>
        <w:jc w:val="left"/>
        <w:outlineLvl w:val="3"/>
        <w:rPr>
          <w:rFonts w:asciiTheme="minorEastAsia" w:eastAsiaTheme="minorEastAsia" w:hAnsiTheme="minorEastAsia"/>
          <w:kern w:val="0"/>
          <w:szCs w:val="21"/>
        </w:rPr>
      </w:pPr>
      <w:r>
        <w:rPr>
          <w:rFonts w:asciiTheme="minorEastAsia" w:eastAsiaTheme="minorEastAsia" w:hAnsiTheme="minorEastAsia"/>
          <w:kern w:val="0"/>
          <w:szCs w:val="21"/>
        </w:rPr>
        <w:t>采用液压驱动插秧机</w:t>
      </w:r>
      <w:r>
        <w:rPr>
          <w:rFonts w:asciiTheme="minorEastAsia" w:eastAsiaTheme="minorEastAsia" w:hAnsiTheme="minorEastAsia"/>
          <w:kern w:val="0"/>
          <w:szCs w:val="20"/>
        </w:rPr>
        <w:t>配用的液压泵、马达、油缸、阀以及油箱、过滤器、蓄能器、散热器、硬管、软管、管接头等液压元件应符合制造厂技术文件的规定</w:t>
      </w:r>
      <w:r>
        <w:rPr>
          <w:rFonts w:asciiTheme="minorEastAsia" w:eastAsiaTheme="minorEastAsia" w:hAnsiTheme="minorEastAsia"/>
          <w:kern w:val="0"/>
          <w:szCs w:val="21"/>
        </w:rPr>
        <w:t>。</w:t>
      </w:r>
    </w:p>
    <w:p w:rsidR="0091015C" w:rsidRDefault="006A1435">
      <w:pPr>
        <w:pStyle w:val="afffffff5"/>
        <w:widowControl/>
        <w:numPr>
          <w:ilvl w:val="3"/>
          <w:numId w:val="4"/>
        </w:numPr>
        <w:snapToGrid w:val="0"/>
        <w:spacing w:line="320" w:lineRule="exact"/>
        <w:ind w:firstLineChars="0"/>
        <w:rPr>
          <w:rFonts w:asciiTheme="minorEastAsia" w:eastAsiaTheme="minorEastAsia" w:hAnsiTheme="minorEastAsia"/>
          <w:kern w:val="0"/>
          <w:szCs w:val="20"/>
        </w:rPr>
      </w:pPr>
      <w:r>
        <w:rPr>
          <w:rFonts w:asciiTheme="minorEastAsia" w:eastAsiaTheme="minorEastAsia" w:hAnsiTheme="minorEastAsia"/>
        </w:rPr>
        <w:t>环境温度在不大于36º，运转30min后，液压油温度应不大于90℃，</w:t>
      </w:r>
      <w:r>
        <w:rPr>
          <w:rFonts w:asciiTheme="minorEastAsia" w:eastAsiaTheme="minorEastAsia" w:hAnsiTheme="minorEastAsia"/>
          <w:kern w:val="0"/>
          <w:szCs w:val="20"/>
        </w:rPr>
        <w:t>液压系统应工作可靠，无渗漏现象。</w:t>
      </w:r>
    </w:p>
    <w:p w:rsidR="0091015C" w:rsidRDefault="006A1435">
      <w:pPr>
        <w:pStyle w:val="afffffff5"/>
        <w:widowControl/>
        <w:numPr>
          <w:ilvl w:val="3"/>
          <w:numId w:val="4"/>
        </w:numPr>
        <w:snapToGrid w:val="0"/>
        <w:spacing w:line="320" w:lineRule="exact"/>
        <w:ind w:firstLineChars="0"/>
        <w:rPr>
          <w:rFonts w:asciiTheme="minorEastAsia" w:eastAsiaTheme="minorEastAsia" w:hAnsiTheme="minorEastAsia"/>
          <w:kern w:val="0"/>
          <w:szCs w:val="20"/>
        </w:rPr>
      </w:pPr>
      <w:r>
        <w:rPr>
          <w:rFonts w:asciiTheme="minorEastAsia" w:eastAsiaTheme="minorEastAsia" w:hAnsiTheme="minorEastAsia"/>
          <w:kern w:val="0"/>
          <w:szCs w:val="20"/>
        </w:rPr>
        <w:t>液压系统管路布置应整齐有序，避免和发热部件相接触，安装牢固。</w:t>
      </w:r>
    </w:p>
    <w:p w:rsidR="0091015C" w:rsidRDefault="006A1435">
      <w:pPr>
        <w:pStyle w:val="afffffff5"/>
        <w:widowControl/>
        <w:numPr>
          <w:ilvl w:val="3"/>
          <w:numId w:val="4"/>
        </w:numPr>
        <w:snapToGrid w:val="0"/>
        <w:spacing w:line="320" w:lineRule="exact"/>
        <w:ind w:firstLineChars="0"/>
        <w:rPr>
          <w:rFonts w:asciiTheme="minorEastAsia" w:eastAsiaTheme="minorEastAsia" w:hAnsiTheme="minorEastAsia"/>
          <w:kern w:val="0"/>
          <w:szCs w:val="20"/>
        </w:rPr>
      </w:pPr>
      <w:r>
        <w:rPr>
          <w:rFonts w:asciiTheme="minorEastAsia" w:eastAsiaTheme="minorEastAsia" w:hAnsiTheme="minorEastAsia"/>
          <w:kern w:val="0"/>
          <w:szCs w:val="20"/>
        </w:rPr>
        <w:t>液压系统的设计、制造、安装应符合GB/T 3766的规定。</w:t>
      </w:r>
    </w:p>
    <w:p w:rsidR="0091015C" w:rsidRDefault="006A1435">
      <w:pPr>
        <w:pStyle w:val="a7"/>
        <w:spacing w:before="156" w:after="156"/>
        <w:rPr>
          <w:rFonts w:asciiTheme="minorEastAsia" w:eastAsiaTheme="minorEastAsia" w:hAnsiTheme="minorEastAsia"/>
          <w:b/>
        </w:rPr>
      </w:pPr>
      <w:r>
        <w:rPr>
          <w:rFonts w:asciiTheme="minorEastAsia" w:eastAsiaTheme="minorEastAsia" w:hAnsiTheme="minorEastAsia"/>
          <w:b/>
        </w:rPr>
        <w:t>电气系统</w:t>
      </w:r>
    </w:p>
    <w:p w:rsidR="0091015C" w:rsidRDefault="006A1435">
      <w:pPr>
        <w:pStyle w:val="afffffff5"/>
        <w:widowControl/>
        <w:numPr>
          <w:ilvl w:val="3"/>
          <w:numId w:val="4"/>
        </w:numPr>
        <w:snapToGrid w:val="0"/>
        <w:spacing w:line="320" w:lineRule="exact"/>
        <w:ind w:firstLineChars="0"/>
        <w:rPr>
          <w:rFonts w:asciiTheme="minorEastAsia" w:eastAsiaTheme="minorEastAsia" w:hAnsiTheme="minorEastAsia"/>
          <w:kern w:val="0"/>
          <w:szCs w:val="20"/>
        </w:rPr>
      </w:pPr>
      <w:r>
        <w:rPr>
          <w:rFonts w:asciiTheme="minorEastAsia" w:eastAsiaTheme="minorEastAsia" w:hAnsiTheme="minorEastAsia"/>
          <w:kern w:val="0"/>
          <w:szCs w:val="20"/>
        </w:rPr>
        <w:t>电气系统线路布置应整齐有序，不应和发热部件相接触；电气装置及线束应完整无损，安装牢固，不应因振动而松脱、损坏，不应产生短路和断路。</w:t>
      </w:r>
    </w:p>
    <w:p w:rsidR="0091015C" w:rsidRDefault="006A1435">
      <w:pPr>
        <w:pStyle w:val="afffffff5"/>
        <w:widowControl/>
        <w:numPr>
          <w:ilvl w:val="3"/>
          <w:numId w:val="4"/>
        </w:numPr>
        <w:snapToGrid w:val="0"/>
        <w:spacing w:line="320" w:lineRule="exact"/>
        <w:ind w:firstLineChars="0"/>
        <w:rPr>
          <w:rFonts w:asciiTheme="minorEastAsia" w:eastAsiaTheme="minorEastAsia" w:hAnsiTheme="minorEastAsia"/>
          <w:kern w:val="0"/>
          <w:szCs w:val="20"/>
        </w:rPr>
      </w:pPr>
      <w:r>
        <w:rPr>
          <w:rFonts w:asciiTheme="minorEastAsia" w:eastAsiaTheme="minorEastAsia" w:hAnsiTheme="minorEastAsia"/>
          <w:kern w:val="0"/>
          <w:szCs w:val="20"/>
        </w:rPr>
        <w:t>开关、按钮应操作方便，动作可靠，不应因振动而自行接通或关闭；</w:t>
      </w:r>
    </w:p>
    <w:p w:rsidR="0091015C" w:rsidRDefault="006A1435">
      <w:pPr>
        <w:pStyle w:val="afffffff5"/>
        <w:widowControl/>
        <w:numPr>
          <w:ilvl w:val="3"/>
          <w:numId w:val="4"/>
        </w:numPr>
        <w:snapToGrid w:val="0"/>
        <w:spacing w:line="320" w:lineRule="exact"/>
        <w:ind w:firstLineChars="0"/>
        <w:rPr>
          <w:rFonts w:asciiTheme="minorEastAsia" w:eastAsiaTheme="minorEastAsia" w:hAnsiTheme="minorEastAsia"/>
          <w:kern w:val="0"/>
          <w:szCs w:val="20"/>
        </w:rPr>
      </w:pPr>
      <w:r>
        <w:rPr>
          <w:rFonts w:asciiTheme="minorEastAsia" w:eastAsiaTheme="minorEastAsia" w:hAnsiTheme="minorEastAsia"/>
          <w:kern w:val="0"/>
          <w:szCs w:val="20"/>
        </w:rPr>
        <w:t>照明和信号装置的任何一条线路出现故障时，不应干扰其他线路的正常工作；</w:t>
      </w:r>
    </w:p>
    <w:p w:rsidR="0091015C" w:rsidRDefault="006A1435">
      <w:pPr>
        <w:pStyle w:val="afffffff5"/>
        <w:widowControl/>
        <w:numPr>
          <w:ilvl w:val="3"/>
          <w:numId w:val="4"/>
        </w:numPr>
        <w:adjustRightInd w:val="0"/>
        <w:snapToGrid w:val="0"/>
        <w:spacing w:line="320" w:lineRule="exact"/>
        <w:ind w:firstLineChars="0"/>
        <w:rPr>
          <w:rFonts w:asciiTheme="minorEastAsia" w:eastAsiaTheme="minorEastAsia" w:hAnsiTheme="minorEastAsia"/>
          <w:kern w:val="0"/>
          <w:szCs w:val="20"/>
        </w:rPr>
      </w:pPr>
      <w:r>
        <w:rPr>
          <w:rFonts w:asciiTheme="minorEastAsia" w:eastAsiaTheme="minorEastAsia" w:hAnsiTheme="minorEastAsia"/>
          <w:kern w:val="0"/>
          <w:szCs w:val="20"/>
        </w:rPr>
        <w:t>所有电缆导线均需捆扎成束，布置整齐，固定卡紧；接头牢靠并有绝缘封套；导线穿越孔时，应设置过孔保护措施。</w:t>
      </w:r>
      <w:r>
        <w:rPr>
          <w:rFonts w:asciiTheme="minorEastAsia" w:eastAsiaTheme="minorEastAsia" w:hAnsiTheme="minorEastAsia"/>
        </w:rPr>
        <w:t xml:space="preserve"> </w:t>
      </w:r>
    </w:p>
    <w:p w:rsidR="0091015C" w:rsidRDefault="006A1435">
      <w:pPr>
        <w:pStyle w:val="a6"/>
        <w:spacing w:before="156" w:after="156"/>
        <w:ind w:left="0"/>
        <w:rPr>
          <w:rFonts w:asciiTheme="minorEastAsia" w:eastAsiaTheme="minorEastAsia" w:hAnsiTheme="minorEastAsia"/>
          <w:b/>
        </w:rPr>
      </w:pPr>
      <w:r>
        <w:rPr>
          <w:rFonts w:asciiTheme="minorEastAsia" w:eastAsiaTheme="minorEastAsia" w:hAnsiTheme="minorEastAsia"/>
          <w:b/>
        </w:rPr>
        <w:t>整机装配技术要求</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所有零部件应检验合格，外协件、外购件应有合格证明文件，并经抽查复验方可进行装配。</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整机装配后各润滑点应加注润滑油脂或机油，静结合面不准许渗油，动结合面不准许滴油。</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整机装配后在工作速度的最高和最低转速范围内，各运动件应运转平稳、可靠、无异常碰撞、冲击、振动现象。</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插秧机需配置安全离合器，安全离合器应能在秧爪遇到障碍时自动脱开，保护传动系统和插植臂不受损坏。</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各调整机构应操作方便，调节灵活、可靠；调节范围应能达到规定的极限位置。</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纵向送秧的送秧量应能无级调节，以保证与秧爪取秧量相适应。</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插植离合器应分离彻底、接合可靠。分离时，秧爪尖应停留在尾托板或浮船尾部底面50mm以上，且在推秧和取秧行程之间的预定位置。</w:t>
      </w:r>
    </w:p>
    <w:p w:rsidR="0091015C" w:rsidRDefault="006A1435">
      <w:pPr>
        <w:pStyle w:val="a7"/>
        <w:spacing w:beforeLines="0" w:before="0" w:afterLines="0" w:after="0"/>
        <w:jc w:val="both"/>
        <w:rPr>
          <w:rFonts w:asciiTheme="minorEastAsia" w:eastAsiaTheme="minorEastAsia" w:hAnsiTheme="minorEastAsia"/>
        </w:rPr>
      </w:pPr>
      <w:r>
        <w:rPr>
          <w:rFonts w:asciiTheme="minorEastAsia" w:eastAsiaTheme="minorEastAsia" w:hAnsiTheme="minorEastAsia"/>
        </w:rPr>
        <w:t>传动箱等重要部位的紧固件螺栓的机械性能应不低于GB/T 3098.1中规定的8.8级,螺母应不低于GB/T 3098.2中的8级。扭紧力矩应符合机械装配标准的有关规定。运转后各紧固件应牢固可靠。</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t>插植深度自动控制系统，应能自动按设定的插植深度控制插秧深度，确保插秧机在开启插植深度自动控制状态下中央浮船的平衡和对插植深度的灵敏控制。</w:t>
      </w:r>
    </w:p>
    <w:p w:rsidR="0091015C" w:rsidRDefault="006A1435">
      <w:pPr>
        <w:pStyle w:val="a7"/>
        <w:spacing w:beforeLines="0" w:before="0" w:afterLines="0" w:after="0"/>
        <w:rPr>
          <w:rFonts w:asciiTheme="minorEastAsia" w:eastAsiaTheme="minorEastAsia" w:hAnsiTheme="minorEastAsia"/>
        </w:rPr>
      </w:pPr>
      <w:r>
        <w:rPr>
          <w:rFonts w:asciiTheme="minorEastAsia" w:eastAsiaTheme="minorEastAsia" w:hAnsiTheme="minorEastAsia"/>
        </w:rPr>
        <w:lastRenderedPageBreak/>
        <w:t>每台插秧机装配后应进行不少于20min的空运转试验并检验下列项目：</w:t>
      </w:r>
    </w:p>
    <w:p w:rsidR="0091015C" w:rsidRDefault="006A1435">
      <w:pPr>
        <w:pStyle w:val="aff9"/>
        <w:spacing w:line="320" w:lineRule="exact"/>
        <w:ind w:firstLineChars="200" w:firstLine="420"/>
        <w:rPr>
          <w:rFonts w:asciiTheme="minorEastAsia" w:eastAsiaTheme="minorEastAsia" w:hAnsiTheme="minorEastAsia"/>
        </w:rPr>
      </w:pPr>
      <w:r>
        <w:rPr>
          <w:rFonts w:asciiTheme="minorEastAsia" w:eastAsiaTheme="minorEastAsia" w:hAnsiTheme="minorEastAsia"/>
        </w:rPr>
        <w:t>——起动、运转情况，起动应正常、运转应平稳无异常响声；</w:t>
      </w:r>
    </w:p>
    <w:p w:rsidR="0091015C" w:rsidRDefault="006A1435">
      <w:pPr>
        <w:pStyle w:val="aff9"/>
        <w:spacing w:line="320" w:lineRule="exact"/>
        <w:ind w:firstLine="420"/>
        <w:rPr>
          <w:rFonts w:asciiTheme="minorEastAsia" w:eastAsiaTheme="minorEastAsia" w:hAnsiTheme="minorEastAsia"/>
        </w:rPr>
      </w:pPr>
      <w:r>
        <w:rPr>
          <w:rFonts w:asciiTheme="minorEastAsia" w:eastAsiaTheme="minorEastAsia" w:hAnsiTheme="minorEastAsia"/>
        </w:rPr>
        <w:t>——离合器，离合器离合平稳，灵活可靠；</w:t>
      </w:r>
    </w:p>
    <w:p w:rsidR="0091015C" w:rsidRDefault="006A1435">
      <w:pPr>
        <w:pStyle w:val="aff9"/>
        <w:spacing w:line="320" w:lineRule="exact"/>
        <w:ind w:firstLine="420"/>
        <w:rPr>
          <w:rFonts w:asciiTheme="minorEastAsia" w:eastAsiaTheme="minorEastAsia" w:hAnsiTheme="minorEastAsia"/>
        </w:rPr>
      </w:pPr>
      <w:r>
        <w:rPr>
          <w:rFonts w:asciiTheme="minorEastAsia" w:eastAsiaTheme="minorEastAsia" w:hAnsiTheme="minorEastAsia"/>
        </w:rPr>
        <w:t>——紧固件，紧固件无松动现象；</w:t>
      </w:r>
    </w:p>
    <w:p w:rsidR="0091015C" w:rsidRDefault="006A1435">
      <w:pPr>
        <w:pStyle w:val="aff9"/>
        <w:spacing w:line="320" w:lineRule="exact"/>
        <w:ind w:firstLine="420"/>
        <w:rPr>
          <w:rFonts w:asciiTheme="minorEastAsia" w:eastAsiaTheme="minorEastAsia" w:hAnsiTheme="minorEastAsia"/>
        </w:rPr>
      </w:pPr>
      <w:r>
        <w:rPr>
          <w:rFonts w:asciiTheme="minorEastAsia" w:eastAsiaTheme="minorEastAsia" w:hAnsiTheme="minorEastAsia"/>
        </w:rPr>
        <w:t>——驾驶员耳位噪声应在规定范围内。</w:t>
      </w:r>
    </w:p>
    <w:p w:rsidR="0091015C" w:rsidRPr="006D31D3" w:rsidRDefault="006A1435">
      <w:pPr>
        <w:pStyle w:val="a5"/>
        <w:spacing w:before="312" w:after="312"/>
        <w:rPr>
          <w:rFonts w:asciiTheme="minorEastAsia" w:eastAsiaTheme="minorEastAsia" w:hAnsiTheme="minorEastAsia"/>
          <w:b/>
          <w:color w:val="000000" w:themeColor="text1"/>
        </w:rPr>
      </w:pPr>
      <w:bookmarkStart w:id="27" w:name="_Toc92986530"/>
      <w:r w:rsidRPr="006D31D3">
        <w:rPr>
          <w:rFonts w:asciiTheme="minorEastAsia" w:eastAsiaTheme="minorEastAsia" w:hAnsiTheme="minorEastAsia"/>
          <w:b/>
          <w:color w:val="000000" w:themeColor="text1"/>
        </w:rPr>
        <w:t>试验方法</w:t>
      </w:r>
      <w:bookmarkEnd w:id="27"/>
    </w:p>
    <w:p w:rsidR="0091015C" w:rsidRPr="006D31D3" w:rsidRDefault="006A1435">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hint="eastAsia"/>
          <w:b/>
          <w:color w:val="000000" w:themeColor="text1"/>
        </w:rPr>
        <w:t>作业性能</w:t>
      </w:r>
    </w:p>
    <w:p w:rsidR="0091015C" w:rsidRPr="006D31D3" w:rsidRDefault="00086ED0" w:rsidP="00C57E00">
      <w:pPr>
        <w:pStyle w:val="afff2"/>
        <w:rPr>
          <w:color w:val="000000" w:themeColor="text1"/>
        </w:rPr>
      </w:pPr>
      <w:r w:rsidRPr="006D31D3">
        <w:rPr>
          <w:color w:val="000000" w:themeColor="text1"/>
        </w:rPr>
        <w:t>插秧机</w:t>
      </w:r>
      <w:r w:rsidR="00080517" w:rsidRPr="006D31D3">
        <w:rPr>
          <w:rFonts w:hint="eastAsia"/>
          <w:color w:val="000000" w:themeColor="text1"/>
        </w:rPr>
        <w:t>作</w:t>
      </w:r>
      <w:r w:rsidR="005F373B" w:rsidRPr="006D31D3">
        <w:rPr>
          <w:rFonts w:hint="eastAsia"/>
          <w:color w:val="000000" w:themeColor="text1"/>
        </w:rPr>
        <w:t>业</w:t>
      </w:r>
      <w:r w:rsidRPr="006D31D3">
        <w:rPr>
          <w:color w:val="000000" w:themeColor="text1"/>
        </w:rPr>
        <w:t>性能</w:t>
      </w:r>
      <w:r w:rsidR="005F373B" w:rsidRPr="006D31D3">
        <w:rPr>
          <w:rFonts w:hint="eastAsia"/>
          <w:color w:val="000000" w:themeColor="text1"/>
        </w:rPr>
        <w:t>各项</w:t>
      </w:r>
      <w:r w:rsidR="005F373B" w:rsidRPr="006D31D3">
        <w:rPr>
          <w:color w:val="000000" w:themeColor="text1"/>
        </w:rPr>
        <w:t>指标</w:t>
      </w:r>
      <w:r w:rsidR="005F373B" w:rsidRPr="006D31D3">
        <w:rPr>
          <w:rFonts w:hint="eastAsia"/>
          <w:color w:val="000000" w:themeColor="text1"/>
        </w:rPr>
        <w:t>（表2）</w:t>
      </w:r>
      <w:r w:rsidR="0032502C" w:rsidRPr="006D31D3">
        <w:rPr>
          <w:rFonts w:hint="eastAsia"/>
          <w:color w:val="000000" w:themeColor="text1"/>
        </w:rPr>
        <w:t>的</w:t>
      </w:r>
      <w:r w:rsidRPr="006D31D3">
        <w:rPr>
          <w:rFonts w:asciiTheme="minorEastAsia" w:eastAsiaTheme="minorEastAsia" w:hAnsiTheme="minorEastAsia"/>
          <w:color w:val="000000" w:themeColor="text1"/>
        </w:rPr>
        <w:t>试验</w:t>
      </w:r>
      <w:r w:rsidR="00BA3350" w:rsidRPr="006D31D3">
        <w:rPr>
          <w:rFonts w:asciiTheme="minorEastAsia" w:eastAsiaTheme="minorEastAsia" w:hAnsiTheme="minorEastAsia" w:hint="eastAsia"/>
          <w:color w:val="000000" w:themeColor="text1"/>
        </w:rPr>
        <w:t>方法</w:t>
      </w:r>
      <w:r w:rsidRPr="006D31D3">
        <w:rPr>
          <w:rFonts w:asciiTheme="minorEastAsia" w:eastAsiaTheme="minorEastAsia" w:hAnsiTheme="minorEastAsia"/>
          <w:color w:val="000000" w:themeColor="text1"/>
        </w:rPr>
        <w:t>应符合GB/T 6243-2017第5章的规定。</w:t>
      </w:r>
    </w:p>
    <w:p w:rsidR="002339D4" w:rsidRPr="006D31D3" w:rsidRDefault="00081E70" w:rsidP="00081E70">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b/>
          <w:color w:val="000000" w:themeColor="text1"/>
        </w:rPr>
        <w:t>同步侧深施肥作业性能</w:t>
      </w:r>
    </w:p>
    <w:p w:rsidR="00E24101" w:rsidRPr="006D31D3" w:rsidRDefault="00E24101" w:rsidP="00C57E00">
      <w:pPr>
        <w:pStyle w:val="a7"/>
        <w:numPr>
          <w:ilvl w:val="0"/>
          <w:numId w:val="0"/>
        </w:numPr>
        <w:spacing w:beforeLines="0" w:before="0" w:afterLines="0" w:after="0"/>
        <w:ind w:firstLineChars="200" w:firstLine="42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插秧</w:t>
      </w:r>
      <w:r w:rsidRPr="006D31D3">
        <w:rPr>
          <w:rFonts w:asciiTheme="minorEastAsia" w:eastAsiaTheme="minorEastAsia" w:hAnsiTheme="minorEastAsia" w:hint="eastAsia"/>
          <w:color w:val="000000" w:themeColor="text1"/>
        </w:rPr>
        <w:t>机</w:t>
      </w:r>
      <w:proofErr w:type="gramStart"/>
      <w:r w:rsidRPr="006D31D3">
        <w:rPr>
          <w:rFonts w:asciiTheme="minorEastAsia" w:eastAsiaTheme="minorEastAsia" w:hAnsiTheme="minorEastAsia"/>
          <w:color w:val="000000" w:themeColor="text1"/>
        </w:rPr>
        <w:t>同步侧深施肥</w:t>
      </w:r>
      <w:proofErr w:type="gramEnd"/>
      <w:r w:rsidRPr="006D31D3">
        <w:rPr>
          <w:rFonts w:asciiTheme="minorEastAsia" w:eastAsiaTheme="minorEastAsia" w:hAnsiTheme="minorEastAsia" w:hint="eastAsia"/>
          <w:color w:val="000000" w:themeColor="text1"/>
        </w:rPr>
        <w:t>作业</w:t>
      </w:r>
      <w:r w:rsidRPr="006D31D3">
        <w:rPr>
          <w:rFonts w:asciiTheme="minorEastAsia" w:eastAsiaTheme="minorEastAsia" w:hAnsiTheme="minorEastAsia"/>
          <w:color w:val="000000" w:themeColor="text1"/>
        </w:rPr>
        <w:t>性能</w:t>
      </w:r>
      <w:r w:rsidRPr="006D31D3">
        <w:rPr>
          <w:rFonts w:asciiTheme="minorEastAsia" w:eastAsiaTheme="minorEastAsia" w:hAnsiTheme="minorEastAsia" w:hint="eastAsia"/>
          <w:color w:val="000000" w:themeColor="text1"/>
        </w:rPr>
        <w:t>的</w:t>
      </w:r>
      <w:r w:rsidRPr="006D31D3">
        <w:rPr>
          <w:rFonts w:asciiTheme="minorEastAsia" w:eastAsiaTheme="minorEastAsia" w:hAnsiTheme="minorEastAsia"/>
          <w:color w:val="000000" w:themeColor="text1"/>
        </w:rPr>
        <w:t>试验方法应符合</w:t>
      </w:r>
      <w:r w:rsidRPr="006D31D3">
        <w:rPr>
          <w:rFonts w:asciiTheme="minorEastAsia" w:eastAsiaTheme="minorEastAsia" w:hAnsiTheme="minorEastAsia"/>
          <w:snapToGrid w:val="0"/>
          <w:color w:val="000000" w:themeColor="text1"/>
        </w:rPr>
        <w:t>JB/T 13855-2020中6.2</w:t>
      </w:r>
      <w:r w:rsidRPr="006D31D3">
        <w:rPr>
          <w:rFonts w:asciiTheme="minorEastAsia" w:eastAsiaTheme="minorEastAsia" w:hAnsiTheme="minorEastAsia"/>
          <w:color w:val="000000" w:themeColor="text1"/>
        </w:rPr>
        <w:t>的规定。</w:t>
      </w:r>
    </w:p>
    <w:p w:rsidR="002339D4" w:rsidRPr="006D31D3" w:rsidRDefault="00E156A1" w:rsidP="00735294">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b/>
          <w:color w:val="000000" w:themeColor="text1"/>
        </w:rPr>
        <w:t>作业燃油消耗</w:t>
      </w:r>
      <w:r w:rsidRPr="006D31D3">
        <w:rPr>
          <w:rFonts w:asciiTheme="minorEastAsia" w:eastAsiaTheme="minorEastAsia" w:hAnsiTheme="minorEastAsia" w:hint="eastAsia"/>
          <w:b/>
          <w:color w:val="000000" w:themeColor="text1"/>
        </w:rPr>
        <w:t>量</w:t>
      </w:r>
    </w:p>
    <w:p w:rsidR="0091015C" w:rsidRPr="006D31D3" w:rsidRDefault="006A1435" w:rsidP="00C57E00">
      <w:pPr>
        <w:pStyle w:val="a7"/>
        <w:numPr>
          <w:ilvl w:val="0"/>
          <w:numId w:val="0"/>
        </w:numPr>
        <w:spacing w:beforeLines="0" w:before="0" w:afterLines="0" w:after="0"/>
        <w:ind w:firstLineChars="200" w:firstLine="42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插秧机</w:t>
      </w:r>
      <w:r w:rsidR="00735294" w:rsidRPr="006D31D3">
        <w:rPr>
          <w:rFonts w:asciiTheme="minorEastAsia" w:eastAsiaTheme="minorEastAsia" w:hAnsiTheme="minorEastAsia"/>
          <w:color w:val="000000" w:themeColor="text1"/>
        </w:rPr>
        <w:t>作业燃油消耗</w:t>
      </w:r>
      <w:r w:rsidR="00C57E00" w:rsidRPr="006D31D3">
        <w:rPr>
          <w:rFonts w:asciiTheme="minorEastAsia" w:eastAsiaTheme="minorEastAsia" w:hAnsiTheme="minorEastAsia" w:hint="eastAsia"/>
          <w:color w:val="000000" w:themeColor="text1"/>
        </w:rPr>
        <w:t>量</w:t>
      </w:r>
      <w:r w:rsidR="00735294" w:rsidRPr="006D31D3">
        <w:rPr>
          <w:rFonts w:asciiTheme="minorEastAsia" w:eastAsiaTheme="minorEastAsia" w:hAnsiTheme="minorEastAsia" w:hint="eastAsia"/>
          <w:color w:val="000000" w:themeColor="text1"/>
        </w:rPr>
        <w:t>的</w:t>
      </w:r>
      <w:r w:rsidRPr="006D31D3">
        <w:rPr>
          <w:rFonts w:asciiTheme="minorEastAsia" w:eastAsiaTheme="minorEastAsia" w:hAnsiTheme="minorEastAsia"/>
          <w:color w:val="000000" w:themeColor="text1"/>
        </w:rPr>
        <w:t>试验方法应符合GB/T 6243-2017中6.3.3.4的规定。</w:t>
      </w:r>
    </w:p>
    <w:p w:rsidR="00E156A1" w:rsidRPr="006D31D3" w:rsidRDefault="00E156A1" w:rsidP="004413E1">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hint="eastAsia"/>
          <w:b/>
          <w:color w:val="000000" w:themeColor="text1"/>
        </w:rPr>
        <w:t>一般</w:t>
      </w:r>
      <w:r w:rsidRPr="006D31D3">
        <w:rPr>
          <w:rFonts w:asciiTheme="minorEastAsia" w:eastAsiaTheme="minorEastAsia" w:hAnsiTheme="minorEastAsia"/>
          <w:b/>
          <w:color w:val="000000" w:themeColor="text1"/>
        </w:rPr>
        <w:t>技术要求</w:t>
      </w:r>
    </w:p>
    <w:p w:rsidR="00E156A1" w:rsidRPr="006D31D3" w:rsidRDefault="000D3161" w:rsidP="00BE529C">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w:t>
      </w:r>
      <w:r w:rsidRPr="006D31D3">
        <w:rPr>
          <w:rFonts w:asciiTheme="minorEastAsia" w:eastAsiaTheme="minorEastAsia" w:hAnsiTheme="minorEastAsia"/>
          <w:color w:val="000000" w:themeColor="text1"/>
        </w:rPr>
        <w:t>操纵性能</w:t>
      </w:r>
      <w:r w:rsidRPr="006D31D3">
        <w:rPr>
          <w:rFonts w:asciiTheme="minorEastAsia" w:eastAsiaTheme="minorEastAsia" w:hAnsiTheme="minorEastAsia" w:hint="eastAsia"/>
          <w:color w:val="000000" w:themeColor="text1"/>
        </w:rPr>
        <w:t>及操纵功能</w:t>
      </w:r>
      <w:r w:rsidRPr="006D31D3">
        <w:rPr>
          <w:rFonts w:asciiTheme="minorEastAsia" w:eastAsiaTheme="minorEastAsia" w:hAnsiTheme="minorEastAsia"/>
          <w:color w:val="000000" w:themeColor="text1"/>
        </w:rPr>
        <w:t>符号按</w:t>
      </w:r>
      <w:r w:rsidRPr="006D31D3">
        <w:rPr>
          <w:rFonts w:asciiTheme="minorEastAsia" w:eastAsiaTheme="minorEastAsia" w:hAnsiTheme="minorEastAsia" w:hint="eastAsia"/>
          <w:color w:val="000000" w:themeColor="text1"/>
        </w:rPr>
        <w:t>6.5.4的</w:t>
      </w:r>
      <w:r w:rsidRPr="006D31D3">
        <w:rPr>
          <w:rFonts w:asciiTheme="minorEastAsia" w:eastAsiaTheme="minorEastAsia" w:hAnsiTheme="minorEastAsia"/>
          <w:color w:val="000000" w:themeColor="text1"/>
        </w:rPr>
        <w:t>规定</w:t>
      </w:r>
      <w:r w:rsidRPr="006D31D3">
        <w:rPr>
          <w:rFonts w:asciiTheme="minorEastAsia" w:eastAsiaTheme="minorEastAsia" w:hAnsiTheme="minorEastAsia" w:hint="eastAsia"/>
          <w:color w:val="000000" w:themeColor="text1"/>
        </w:rPr>
        <w:t>，</w:t>
      </w:r>
      <w:r w:rsidRPr="006D31D3">
        <w:rPr>
          <w:rFonts w:asciiTheme="minorEastAsia" w:eastAsiaTheme="minorEastAsia" w:hAnsiTheme="minorEastAsia"/>
          <w:color w:val="000000" w:themeColor="text1"/>
        </w:rPr>
        <w:t>通过</w:t>
      </w:r>
      <w:r w:rsidRPr="006D31D3">
        <w:rPr>
          <w:rFonts w:asciiTheme="minorEastAsia" w:eastAsiaTheme="minorEastAsia" w:hAnsiTheme="minorEastAsia" w:hint="eastAsia"/>
          <w:color w:val="000000" w:themeColor="text1"/>
        </w:rPr>
        <w:t>目测</w:t>
      </w:r>
      <w:r w:rsidRPr="006D31D3">
        <w:rPr>
          <w:rFonts w:asciiTheme="minorEastAsia" w:eastAsiaTheme="minorEastAsia" w:hAnsiTheme="minorEastAsia"/>
          <w:color w:val="000000" w:themeColor="text1"/>
        </w:rPr>
        <w:t>、感官</w:t>
      </w:r>
      <w:r w:rsidRPr="006D31D3">
        <w:rPr>
          <w:rFonts w:asciiTheme="minorEastAsia" w:eastAsiaTheme="minorEastAsia" w:hAnsiTheme="minorEastAsia" w:hint="eastAsia"/>
          <w:color w:val="000000" w:themeColor="text1"/>
        </w:rPr>
        <w:t>来</w:t>
      </w:r>
      <w:r w:rsidRPr="006D31D3">
        <w:rPr>
          <w:rFonts w:asciiTheme="minorEastAsia" w:eastAsiaTheme="minorEastAsia" w:hAnsiTheme="minorEastAsia"/>
          <w:color w:val="000000" w:themeColor="text1"/>
        </w:rPr>
        <w:t>检查</w:t>
      </w:r>
      <w:r w:rsidRPr="006D31D3">
        <w:rPr>
          <w:rFonts w:asciiTheme="minorEastAsia" w:eastAsiaTheme="minorEastAsia" w:hAnsiTheme="minorEastAsia" w:hint="eastAsia"/>
          <w:color w:val="000000" w:themeColor="text1"/>
        </w:rPr>
        <w:t>。</w:t>
      </w:r>
    </w:p>
    <w:p w:rsidR="00BE529C" w:rsidRPr="006D31D3" w:rsidRDefault="00BE529C" w:rsidP="00BE529C">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w:t>
      </w:r>
      <w:r w:rsidRPr="006D31D3">
        <w:rPr>
          <w:rFonts w:asciiTheme="minorEastAsia" w:eastAsiaTheme="minorEastAsia" w:hAnsiTheme="minorEastAsia"/>
          <w:color w:val="000000" w:themeColor="text1"/>
        </w:rPr>
        <w:t>仪表、开关、传感器和报警装置按</w:t>
      </w:r>
      <w:r w:rsidRPr="006D31D3">
        <w:rPr>
          <w:rFonts w:asciiTheme="minorEastAsia" w:eastAsiaTheme="minorEastAsia" w:hAnsiTheme="minorEastAsia" w:hint="eastAsia"/>
          <w:color w:val="000000" w:themeColor="text1"/>
        </w:rPr>
        <w:t>6.5.5的</w:t>
      </w:r>
      <w:r w:rsidRPr="006D31D3">
        <w:rPr>
          <w:rFonts w:asciiTheme="minorEastAsia" w:eastAsiaTheme="minorEastAsia" w:hAnsiTheme="minorEastAsia"/>
          <w:color w:val="000000" w:themeColor="text1"/>
        </w:rPr>
        <w:t>规定</w:t>
      </w:r>
      <w:r w:rsidRPr="006D31D3">
        <w:rPr>
          <w:rFonts w:asciiTheme="minorEastAsia" w:eastAsiaTheme="minorEastAsia" w:hAnsiTheme="minorEastAsia" w:hint="eastAsia"/>
          <w:color w:val="000000" w:themeColor="text1"/>
        </w:rPr>
        <w:t>，</w:t>
      </w:r>
      <w:r w:rsidRPr="006D31D3">
        <w:rPr>
          <w:rFonts w:asciiTheme="minorEastAsia" w:eastAsiaTheme="minorEastAsia" w:hAnsiTheme="minorEastAsia"/>
          <w:color w:val="000000" w:themeColor="text1"/>
        </w:rPr>
        <w:t>通过</w:t>
      </w:r>
      <w:r w:rsidRPr="006D31D3">
        <w:rPr>
          <w:rFonts w:asciiTheme="minorEastAsia" w:eastAsiaTheme="minorEastAsia" w:hAnsiTheme="minorEastAsia" w:hint="eastAsia"/>
          <w:color w:val="000000" w:themeColor="text1"/>
        </w:rPr>
        <w:t>目测</w:t>
      </w:r>
      <w:r w:rsidRPr="006D31D3">
        <w:rPr>
          <w:rFonts w:asciiTheme="minorEastAsia" w:eastAsiaTheme="minorEastAsia" w:hAnsiTheme="minorEastAsia"/>
          <w:color w:val="000000" w:themeColor="text1"/>
        </w:rPr>
        <w:t>、感官</w:t>
      </w:r>
      <w:r w:rsidRPr="006D31D3">
        <w:rPr>
          <w:rFonts w:asciiTheme="minorEastAsia" w:eastAsiaTheme="minorEastAsia" w:hAnsiTheme="minorEastAsia" w:hint="eastAsia"/>
          <w:color w:val="000000" w:themeColor="text1"/>
        </w:rPr>
        <w:t>来</w:t>
      </w:r>
      <w:r w:rsidRPr="006D31D3">
        <w:rPr>
          <w:rFonts w:asciiTheme="minorEastAsia" w:eastAsiaTheme="minorEastAsia" w:hAnsiTheme="minorEastAsia"/>
          <w:color w:val="000000" w:themeColor="text1"/>
        </w:rPr>
        <w:t>检查</w:t>
      </w:r>
      <w:r w:rsidRPr="006D31D3">
        <w:rPr>
          <w:rFonts w:asciiTheme="minorEastAsia" w:eastAsiaTheme="minorEastAsia" w:hAnsiTheme="minorEastAsia" w:hint="eastAsia"/>
          <w:color w:val="000000" w:themeColor="text1"/>
        </w:rPr>
        <w:t>。</w:t>
      </w:r>
    </w:p>
    <w:p w:rsidR="003A384E" w:rsidRPr="006D31D3" w:rsidRDefault="003A384E" w:rsidP="00CF03E2">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w:t>
      </w:r>
      <w:r w:rsidR="003F10F4" w:rsidRPr="006D31D3">
        <w:rPr>
          <w:rFonts w:asciiTheme="minorEastAsia" w:eastAsiaTheme="minorEastAsia" w:hAnsiTheme="minorEastAsia" w:hint="eastAsia"/>
          <w:color w:val="000000" w:themeColor="text1"/>
        </w:rPr>
        <w:t>噪声的测量应符合</w:t>
      </w:r>
      <w:r w:rsidR="003F10F4" w:rsidRPr="006D31D3">
        <w:rPr>
          <w:rFonts w:asciiTheme="minorEastAsia" w:eastAsiaTheme="minorEastAsia" w:hAnsiTheme="minorEastAsia"/>
          <w:color w:val="000000" w:themeColor="text1"/>
        </w:rPr>
        <w:t>GB 10395.1-2009</w:t>
      </w:r>
      <w:r w:rsidR="003F10F4" w:rsidRPr="006D31D3">
        <w:rPr>
          <w:rFonts w:asciiTheme="minorEastAsia" w:eastAsiaTheme="minorEastAsia" w:hAnsiTheme="minorEastAsia" w:hint="eastAsia"/>
          <w:color w:val="000000" w:themeColor="text1"/>
        </w:rPr>
        <w:t>附录B的</w:t>
      </w:r>
      <w:r w:rsidR="003F10F4" w:rsidRPr="006D31D3">
        <w:rPr>
          <w:rFonts w:asciiTheme="minorEastAsia" w:eastAsiaTheme="minorEastAsia" w:hAnsiTheme="minorEastAsia"/>
          <w:color w:val="000000" w:themeColor="text1"/>
        </w:rPr>
        <w:t>规定</w:t>
      </w:r>
      <w:r w:rsidR="003F10F4" w:rsidRPr="006D31D3">
        <w:rPr>
          <w:rFonts w:asciiTheme="minorEastAsia" w:eastAsiaTheme="minorEastAsia" w:hAnsiTheme="minorEastAsia" w:hint="eastAsia"/>
          <w:color w:val="000000" w:themeColor="text1"/>
        </w:rPr>
        <w:t>。</w:t>
      </w:r>
    </w:p>
    <w:p w:rsidR="00CF03E2" w:rsidRPr="006D31D3" w:rsidRDefault="00981E0E" w:rsidP="00981E0E">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涂漆</w:t>
      </w:r>
      <w:r w:rsidRPr="006D31D3">
        <w:rPr>
          <w:rFonts w:asciiTheme="minorEastAsia" w:eastAsiaTheme="minorEastAsia" w:hAnsiTheme="minorEastAsia" w:hint="eastAsia"/>
          <w:color w:val="000000" w:themeColor="text1"/>
        </w:rPr>
        <w:t>件</w:t>
      </w:r>
      <w:r w:rsidRPr="006D31D3">
        <w:rPr>
          <w:rFonts w:asciiTheme="minorEastAsia" w:eastAsiaTheme="minorEastAsia" w:hAnsiTheme="minorEastAsia"/>
          <w:color w:val="000000" w:themeColor="text1"/>
        </w:rPr>
        <w:t>外观检验采用目测的方法，漆膜附着力的检验</w:t>
      </w:r>
      <w:r w:rsidR="00380F7D" w:rsidRPr="006D31D3">
        <w:rPr>
          <w:rFonts w:asciiTheme="minorEastAsia" w:eastAsiaTheme="minorEastAsia" w:hAnsiTheme="minorEastAsia" w:hint="eastAsia"/>
          <w:color w:val="000000" w:themeColor="text1"/>
        </w:rPr>
        <w:t>应符合</w:t>
      </w:r>
      <w:r w:rsidRPr="006D31D3">
        <w:rPr>
          <w:rFonts w:asciiTheme="minorEastAsia" w:eastAsiaTheme="minorEastAsia" w:hAnsiTheme="minorEastAsia"/>
          <w:color w:val="000000" w:themeColor="text1"/>
        </w:rPr>
        <w:t>JB/T 9832.2的规定。</w:t>
      </w:r>
    </w:p>
    <w:p w:rsidR="00BE529C" w:rsidRPr="006D31D3" w:rsidRDefault="00981E0E" w:rsidP="00C52C9A">
      <w:pPr>
        <w:pStyle w:val="a7"/>
        <w:spacing w:beforeLines="0" w:before="0" w:afterLines="0" w:after="0"/>
        <w:rPr>
          <w:rFonts w:asciiTheme="minorEastAsia" w:eastAsiaTheme="minorEastAsia" w:hAnsiTheme="minorEastAsia"/>
          <w:color w:val="000000" w:themeColor="text1"/>
        </w:rPr>
      </w:pPr>
      <w:proofErr w:type="gramStart"/>
      <w:r w:rsidRPr="006D31D3">
        <w:rPr>
          <w:rFonts w:asciiTheme="minorEastAsia" w:eastAsiaTheme="minorEastAsia" w:hAnsiTheme="minorEastAsia" w:hint="eastAsia"/>
          <w:color w:val="000000" w:themeColor="text1"/>
        </w:rPr>
        <w:t>不</w:t>
      </w:r>
      <w:proofErr w:type="gramEnd"/>
      <w:r w:rsidRPr="006D31D3">
        <w:rPr>
          <w:rFonts w:asciiTheme="minorEastAsia" w:eastAsiaTheme="minorEastAsia" w:hAnsiTheme="minorEastAsia" w:hint="eastAsia"/>
          <w:color w:val="000000" w:themeColor="text1"/>
        </w:rPr>
        <w:t>涂漆件</w:t>
      </w:r>
      <w:r w:rsidRPr="006D31D3">
        <w:rPr>
          <w:rFonts w:asciiTheme="minorEastAsia" w:eastAsiaTheme="minorEastAsia" w:hAnsiTheme="minorEastAsia"/>
          <w:color w:val="000000" w:themeColor="text1"/>
        </w:rPr>
        <w:t>外观</w:t>
      </w:r>
      <w:r w:rsidR="00C52C9A" w:rsidRPr="006D31D3">
        <w:rPr>
          <w:rFonts w:asciiTheme="minorEastAsia" w:eastAsiaTheme="minorEastAsia" w:hAnsiTheme="minorEastAsia" w:hint="eastAsia"/>
          <w:color w:val="000000" w:themeColor="text1"/>
        </w:rPr>
        <w:t>质量</w:t>
      </w:r>
      <w:r w:rsidRPr="006D31D3">
        <w:rPr>
          <w:rFonts w:asciiTheme="minorEastAsia" w:eastAsiaTheme="minorEastAsia" w:hAnsiTheme="minorEastAsia"/>
          <w:color w:val="000000" w:themeColor="text1"/>
        </w:rPr>
        <w:t>采用目测</w:t>
      </w:r>
      <w:r w:rsidRPr="006D31D3">
        <w:rPr>
          <w:rFonts w:asciiTheme="minorEastAsia" w:eastAsiaTheme="minorEastAsia" w:hAnsiTheme="minorEastAsia" w:hint="eastAsia"/>
          <w:color w:val="000000" w:themeColor="text1"/>
        </w:rPr>
        <w:t>、</w:t>
      </w:r>
      <w:r w:rsidR="003E22D0" w:rsidRPr="006D31D3">
        <w:rPr>
          <w:rFonts w:asciiTheme="minorEastAsia" w:eastAsiaTheme="minorEastAsia" w:hAnsiTheme="minorEastAsia" w:hint="eastAsia"/>
          <w:color w:val="000000" w:themeColor="text1"/>
        </w:rPr>
        <w:t>感官</w:t>
      </w:r>
      <w:r w:rsidR="003E22D0" w:rsidRPr="006D31D3">
        <w:rPr>
          <w:rFonts w:asciiTheme="minorEastAsia" w:eastAsiaTheme="minorEastAsia" w:hAnsiTheme="minorEastAsia"/>
          <w:color w:val="000000" w:themeColor="text1"/>
        </w:rPr>
        <w:t>来检查。</w:t>
      </w:r>
    </w:p>
    <w:p w:rsidR="006A0A68" w:rsidRPr="006D31D3" w:rsidRDefault="006A0A68" w:rsidP="00844124">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插秧机使用可靠性的检验应符合GB/T 6243-2017中6.3.4的规定。</w:t>
      </w:r>
    </w:p>
    <w:p w:rsidR="00BE529C" w:rsidRPr="006D31D3" w:rsidRDefault="00596C0C" w:rsidP="00596C0C">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w:t>
      </w:r>
      <w:r w:rsidRPr="006D31D3">
        <w:rPr>
          <w:rFonts w:asciiTheme="minorEastAsia" w:eastAsiaTheme="minorEastAsia" w:hAnsiTheme="minorEastAsia"/>
          <w:color w:val="000000" w:themeColor="text1"/>
        </w:rPr>
        <w:t>使用说明书按GB/T 9480</w:t>
      </w:r>
      <w:r w:rsidRPr="006D31D3">
        <w:rPr>
          <w:rFonts w:asciiTheme="minorEastAsia" w:eastAsiaTheme="minorEastAsia" w:hAnsiTheme="minorEastAsia" w:hint="eastAsia"/>
          <w:color w:val="000000" w:themeColor="text1"/>
        </w:rPr>
        <w:t>的</w:t>
      </w:r>
      <w:r w:rsidRPr="006D31D3">
        <w:rPr>
          <w:rFonts w:asciiTheme="minorEastAsia" w:eastAsiaTheme="minorEastAsia" w:hAnsiTheme="minorEastAsia"/>
          <w:color w:val="000000" w:themeColor="text1"/>
        </w:rPr>
        <w:t>规定</w:t>
      </w:r>
      <w:r w:rsidRPr="006D31D3">
        <w:rPr>
          <w:rFonts w:asciiTheme="minorEastAsia" w:eastAsiaTheme="minorEastAsia" w:hAnsiTheme="minorEastAsia" w:hint="eastAsia"/>
          <w:color w:val="000000" w:themeColor="text1"/>
        </w:rPr>
        <w:t>，通过</w:t>
      </w:r>
      <w:r w:rsidRPr="006D31D3">
        <w:rPr>
          <w:rFonts w:asciiTheme="minorEastAsia" w:eastAsiaTheme="minorEastAsia" w:hAnsiTheme="minorEastAsia"/>
          <w:color w:val="000000" w:themeColor="text1"/>
        </w:rPr>
        <w:t>目测来检查。</w:t>
      </w:r>
    </w:p>
    <w:p w:rsidR="00BE529C" w:rsidRPr="006D31D3" w:rsidRDefault="00D53924" w:rsidP="00D53924">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hint="eastAsia"/>
          <w:b/>
          <w:color w:val="000000" w:themeColor="text1"/>
        </w:rPr>
        <w:t>安全</w:t>
      </w:r>
      <w:r w:rsidRPr="006D31D3">
        <w:rPr>
          <w:rFonts w:asciiTheme="minorEastAsia" w:eastAsiaTheme="minorEastAsia" w:hAnsiTheme="minorEastAsia"/>
          <w:b/>
          <w:color w:val="000000" w:themeColor="text1"/>
        </w:rPr>
        <w:t>要求</w:t>
      </w:r>
    </w:p>
    <w:p w:rsidR="00453134" w:rsidRPr="006D31D3" w:rsidRDefault="00453134" w:rsidP="00C0234A">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w:t>
      </w:r>
      <w:r w:rsidRPr="006D31D3">
        <w:rPr>
          <w:rFonts w:asciiTheme="minorEastAsia" w:eastAsiaTheme="minorEastAsia" w:hAnsiTheme="minorEastAsia"/>
          <w:color w:val="000000" w:themeColor="text1"/>
        </w:rPr>
        <w:t>安全检验</w:t>
      </w:r>
      <w:r w:rsidR="00C0234A" w:rsidRPr="006D31D3">
        <w:rPr>
          <w:rFonts w:asciiTheme="minorEastAsia" w:eastAsiaTheme="minorEastAsia" w:hAnsiTheme="minorEastAsia" w:hint="eastAsia"/>
          <w:color w:val="000000" w:themeColor="text1"/>
        </w:rPr>
        <w:t>应符合</w:t>
      </w:r>
      <w:r w:rsidRPr="006D31D3">
        <w:rPr>
          <w:rFonts w:asciiTheme="minorEastAsia" w:eastAsiaTheme="minorEastAsia" w:hAnsiTheme="minorEastAsia"/>
          <w:color w:val="000000" w:themeColor="text1"/>
        </w:rPr>
        <w:t>GB/T 6243-2017中第4章的规定</w:t>
      </w:r>
      <w:r w:rsidR="00DE64D6" w:rsidRPr="006D31D3">
        <w:rPr>
          <w:rFonts w:asciiTheme="minorEastAsia" w:eastAsiaTheme="minorEastAsia" w:hAnsiTheme="minorEastAsia" w:hint="eastAsia"/>
          <w:color w:val="000000" w:themeColor="text1"/>
        </w:rPr>
        <w:t>，</w:t>
      </w:r>
      <w:r w:rsidR="00DE64D6" w:rsidRPr="006D31D3">
        <w:rPr>
          <w:rFonts w:asciiTheme="minorEastAsia" w:eastAsiaTheme="minorEastAsia" w:hAnsiTheme="minorEastAsia"/>
          <w:color w:val="000000" w:themeColor="text1"/>
        </w:rPr>
        <w:t>GB/T 6243-2017中</w:t>
      </w:r>
      <w:r w:rsidR="00DE64D6" w:rsidRPr="006D31D3">
        <w:rPr>
          <w:rFonts w:asciiTheme="minorEastAsia" w:eastAsiaTheme="minorEastAsia" w:hAnsiTheme="minorEastAsia" w:hint="eastAsia"/>
          <w:color w:val="000000" w:themeColor="text1"/>
        </w:rPr>
        <w:t>未</w:t>
      </w:r>
      <w:r w:rsidR="00DE64D6" w:rsidRPr="006D31D3">
        <w:rPr>
          <w:rFonts w:asciiTheme="minorEastAsia" w:eastAsiaTheme="minorEastAsia" w:hAnsiTheme="minorEastAsia"/>
          <w:color w:val="000000" w:themeColor="text1"/>
        </w:rPr>
        <w:t>涉及的安全检验项目采用目测来检查</w:t>
      </w:r>
      <w:r w:rsidRPr="006D31D3">
        <w:rPr>
          <w:rFonts w:asciiTheme="minorEastAsia" w:eastAsiaTheme="minorEastAsia" w:hAnsiTheme="minorEastAsia"/>
          <w:color w:val="000000" w:themeColor="text1"/>
        </w:rPr>
        <w:t>。</w:t>
      </w:r>
    </w:p>
    <w:p w:rsidR="00E156A1" w:rsidRPr="006D31D3" w:rsidRDefault="00C0234A" w:rsidP="000D3161">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w:t>
      </w:r>
      <w:r w:rsidR="00453134" w:rsidRPr="006D31D3">
        <w:rPr>
          <w:rFonts w:asciiTheme="minorEastAsia" w:eastAsiaTheme="minorEastAsia" w:hAnsiTheme="minorEastAsia"/>
          <w:color w:val="000000" w:themeColor="text1"/>
        </w:rPr>
        <w:t>电气安全检验应符合GB 19517</w:t>
      </w:r>
      <w:r w:rsidR="006A7214" w:rsidRPr="006D31D3">
        <w:rPr>
          <w:rFonts w:asciiTheme="minorEastAsia" w:eastAsiaTheme="minorEastAsia" w:hAnsiTheme="minorEastAsia"/>
          <w:color w:val="000000" w:themeColor="text1"/>
        </w:rPr>
        <w:t>-2009</w:t>
      </w:r>
      <w:r w:rsidR="00453134" w:rsidRPr="006D31D3">
        <w:rPr>
          <w:rFonts w:asciiTheme="minorEastAsia" w:eastAsiaTheme="minorEastAsia" w:hAnsiTheme="minorEastAsia"/>
          <w:color w:val="000000" w:themeColor="text1"/>
        </w:rPr>
        <w:t>的规定。</w:t>
      </w:r>
    </w:p>
    <w:p w:rsidR="00137A4B" w:rsidRPr="006D31D3" w:rsidRDefault="00137A4B" w:rsidP="00137A4B">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hint="eastAsia"/>
          <w:b/>
          <w:color w:val="000000" w:themeColor="text1"/>
        </w:rPr>
        <w:t>主要零部件技术</w:t>
      </w:r>
      <w:r w:rsidRPr="006D31D3">
        <w:rPr>
          <w:rFonts w:asciiTheme="minorEastAsia" w:eastAsiaTheme="minorEastAsia" w:hAnsiTheme="minorEastAsia"/>
          <w:b/>
          <w:color w:val="000000" w:themeColor="text1"/>
        </w:rPr>
        <w:t>要求</w:t>
      </w:r>
    </w:p>
    <w:p w:rsidR="0071323D" w:rsidRPr="006D31D3" w:rsidRDefault="0071323D" w:rsidP="0071323D">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液压系统的检验</w:t>
      </w:r>
      <w:r w:rsidRPr="006D31D3">
        <w:rPr>
          <w:rFonts w:asciiTheme="minorEastAsia" w:eastAsiaTheme="minorEastAsia" w:hAnsiTheme="minorEastAsia" w:hint="eastAsia"/>
          <w:color w:val="000000" w:themeColor="text1"/>
        </w:rPr>
        <w:t>应符合</w:t>
      </w:r>
      <w:r w:rsidRPr="006D31D3">
        <w:rPr>
          <w:rFonts w:asciiTheme="minorEastAsia" w:eastAsiaTheme="minorEastAsia" w:hAnsiTheme="minorEastAsia"/>
          <w:color w:val="000000" w:themeColor="text1"/>
        </w:rPr>
        <w:t>GB/T 3766的规定。</w:t>
      </w:r>
    </w:p>
    <w:p w:rsidR="0071323D" w:rsidRPr="006D31D3" w:rsidRDefault="005E4C62" w:rsidP="0071323D">
      <w:pPr>
        <w:pStyle w:val="a7"/>
        <w:spacing w:beforeLines="0" w:before="0" w:afterLines="0" w:after="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其他</w:t>
      </w:r>
      <w:r w:rsidR="00AB3848" w:rsidRPr="006D31D3">
        <w:rPr>
          <w:rFonts w:asciiTheme="minorEastAsia" w:eastAsiaTheme="minorEastAsia" w:hAnsiTheme="minorEastAsia"/>
          <w:color w:val="000000" w:themeColor="text1"/>
        </w:rPr>
        <w:t>通过</w:t>
      </w:r>
      <w:r w:rsidR="00AB3848" w:rsidRPr="006D31D3">
        <w:rPr>
          <w:rFonts w:asciiTheme="minorEastAsia" w:eastAsiaTheme="minorEastAsia" w:hAnsiTheme="minorEastAsia" w:hint="eastAsia"/>
          <w:color w:val="000000" w:themeColor="text1"/>
        </w:rPr>
        <w:t>目测</w:t>
      </w:r>
      <w:r w:rsidR="00AB3848" w:rsidRPr="006D31D3">
        <w:rPr>
          <w:rFonts w:asciiTheme="minorEastAsia" w:eastAsiaTheme="minorEastAsia" w:hAnsiTheme="minorEastAsia"/>
          <w:color w:val="000000" w:themeColor="text1"/>
        </w:rPr>
        <w:t>、感官</w:t>
      </w:r>
      <w:r w:rsidR="00AB3848" w:rsidRPr="006D31D3">
        <w:rPr>
          <w:rFonts w:asciiTheme="minorEastAsia" w:eastAsiaTheme="minorEastAsia" w:hAnsiTheme="minorEastAsia" w:hint="eastAsia"/>
          <w:color w:val="000000" w:themeColor="text1"/>
        </w:rPr>
        <w:t>来</w:t>
      </w:r>
      <w:r w:rsidR="00AB3848" w:rsidRPr="006D31D3">
        <w:rPr>
          <w:rFonts w:asciiTheme="minorEastAsia" w:eastAsiaTheme="minorEastAsia" w:hAnsiTheme="minorEastAsia"/>
          <w:color w:val="000000" w:themeColor="text1"/>
        </w:rPr>
        <w:t>检查</w:t>
      </w:r>
      <w:r w:rsidR="00AB3848" w:rsidRPr="006D31D3">
        <w:rPr>
          <w:rFonts w:asciiTheme="minorEastAsia" w:eastAsiaTheme="minorEastAsia" w:hAnsiTheme="minorEastAsia" w:hint="eastAsia"/>
          <w:color w:val="000000" w:themeColor="text1"/>
        </w:rPr>
        <w:t>。</w:t>
      </w:r>
    </w:p>
    <w:p w:rsidR="00050B7D" w:rsidRPr="006D31D3" w:rsidRDefault="00F111C9" w:rsidP="00F111C9">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hint="eastAsia"/>
          <w:b/>
          <w:color w:val="000000" w:themeColor="text1"/>
        </w:rPr>
        <w:t>整机</w:t>
      </w:r>
      <w:r w:rsidRPr="006D31D3">
        <w:rPr>
          <w:rFonts w:asciiTheme="minorEastAsia" w:eastAsiaTheme="minorEastAsia" w:hAnsiTheme="minorEastAsia"/>
          <w:b/>
          <w:color w:val="000000" w:themeColor="text1"/>
        </w:rPr>
        <w:t>装配质量</w:t>
      </w:r>
    </w:p>
    <w:p w:rsidR="00630859" w:rsidRPr="006D31D3" w:rsidRDefault="00630859" w:rsidP="00630859">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使用扭力扳手检查技术文件规定的有扭力要求的螺栓、螺母。检查时，先用记号笔在装配位置打上记号，然后将紧固件</w:t>
      </w:r>
      <w:proofErr w:type="gramStart"/>
      <w:r w:rsidRPr="006D31D3">
        <w:rPr>
          <w:rFonts w:asciiTheme="minorEastAsia" w:eastAsiaTheme="minorEastAsia" w:hAnsiTheme="minorEastAsia" w:hint="eastAsia"/>
          <w:color w:val="000000" w:themeColor="text1"/>
        </w:rPr>
        <w:t>放松约</w:t>
      </w:r>
      <w:proofErr w:type="gramEnd"/>
      <w:r w:rsidRPr="006D31D3">
        <w:rPr>
          <w:rFonts w:asciiTheme="minorEastAsia" w:eastAsiaTheme="minorEastAsia" w:hAnsiTheme="minorEastAsia" w:hint="eastAsia"/>
          <w:color w:val="000000" w:themeColor="text1"/>
        </w:rPr>
        <w:t>1/4圈，再用扭力扳手</w:t>
      </w:r>
      <w:proofErr w:type="gramStart"/>
      <w:r w:rsidRPr="006D31D3">
        <w:rPr>
          <w:rFonts w:asciiTheme="minorEastAsia" w:eastAsiaTheme="minorEastAsia" w:hAnsiTheme="minorEastAsia" w:hint="eastAsia"/>
          <w:color w:val="000000" w:themeColor="text1"/>
        </w:rPr>
        <w:t>拧</w:t>
      </w:r>
      <w:proofErr w:type="gramEnd"/>
      <w:r w:rsidRPr="006D31D3">
        <w:rPr>
          <w:rFonts w:asciiTheme="minorEastAsia" w:eastAsiaTheme="minorEastAsia" w:hAnsiTheme="minorEastAsia" w:hint="eastAsia"/>
          <w:color w:val="000000" w:themeColor="text1"/>
        </w:rPr>
        <w:t>回到标记位置，扭力扳手测得的数值为该紧固件的扭紧力。</w:t>
      </w:r>
    </w:p>
    <w:p w:rsidR="0091015C" w:rsidRDefault="00630859" w:rsidP="0041436B">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插秧机装配完成后进行空运转试验，连续运转20min，其中最高与最低转速</w:t>
      </w:r>
      <w:proofErr w:type="gramStart"/>
      <w:r w:rsidRPr="006D31D3">
        <w:rPr>
          <w:rFonts w:asciiTheme="minorEastAsia" w:eastAsiaTheme="minorEastAsia" w:hAnsiTheme="minorEastAsia" w:hint="eastAsia"/>
          <w:color w:val="000000" w:themeColor="text1"/>
        </w:rPr>
        <w:t>各运行</w:t>
      </w:r>
      <w:proofErr w:type="gramEnd"/>
      <w:r w:rsidRPr="006D31D3">
        <w:rPr>
          <w:rFonts w:asciiTheme="minorEastAsia" w:eastAsiaTheme="minorEastAsia" w:hAnsiTheme="minorEastAsia" w:hint="eastAsia"/>
          <w:color w:val="000000" w:themeColor="text1"/>
        </w:rPr>
        <w:t>5 min以上，通过感官检查运转状态是否平稳，有无卡滞、碰撞和冲击等现象。运行停止并静置30min后，检查各紧固件、连接件是否有松动，结合面是否有渗漏现象，并检查离合器的有效度。</w:t>
      </w:r>
    </w:p>
    <w:p w:rsidR="00DA46B7" w:rsidRPr="00DA46B7" w:rsidRDefault="00DA46B7" w:rsidP="00DA46B7">
      <w:pPr>
        <w:pStyle w:val="a7"/>
        <w:spacing w:beforeLines="0" w:before="0" w:afterLines="0" w:after="0"/>
        <w:rPr>
          <w:rFonts w:asciiTheme="minorEastAsia" w:eastAsiaTheme="minorEastAsia" w:hAnsiTheme="minorEastAsia"/>
        </w:rPr>
      </w:pPr>
      <w:r w:rsidRPr="00DA46B7">
        <w:rPr>
          <w:rFonts w:asciiTheme="minorEastAsia" w:eastAsiaTheme="minorEastAsia" w:hAnsiTheme="minorEastAsia" w:hint="eastAsia"/>
        </w:rPr>
        <w:lastRenderedPageBreak/>
        <w:t>其</w:t>
      </w:r>
      <w:r w:rsidRPr="00DA46B7">
        <w:rPr>
          <w:rFonts w:asciiTheme="minorEastAsia" w:eastAsiaTheme="minorEastAsia" w:hAnsiTheme="minorEastAsia" w:hint="eastAsia"/>
          <w:color w:val="000000" w:themeColor="text1"/>
        </w:rPr>
        <w:t>他</w:t>
      </w:r>
      <w:r w:rsidRPr="00DA46B7">
        <w:rPr>
          <w:rFonts w:asciiTheme="minorEastAsia" w:eastAsiaTheme="minorEastAsia" w:hAnsiTheme="minorEastAsia"/>
          <w:color w:val="000000" w:themeColor="text1"/>
        </w:rPr>
        <w:t>通过</w:t>
      </w:r>
      <w:r w:rsidRPr="00DA46B7">
        <w:rPr>
          <w:rFonts w:asciiTheme="minorEastAsia" w:eastAsiaTheme="minorEastAsia" w:hAnsiTheme="minorEastAsia" w:hint="eastAsia"/>
          <w:color w:val="000000" w:themeColor="text1"/>
        </w:rPr>
        <w:t>目测</w:t>
      </w:r>
      <w:r w:rsidRPr="00DA46B7">
        <w:rPr>
          <w:rFonts w:asciiTheme="minorEastAsia" w:eastAsiaTheme="minorEastAsia" w:hAnsiTheme="minorEastAsia"/>
          <w:color w:val="000000" w:themeColor="text1"/>
        </w:rPr>
        <w:t>、感官</w:t>
      </w:r>
      <w:r w:rsidRPr="00DA46B7">
        <w:rPr>
          <w:rFonts w:asciiTheme="minorEastAsia" w:eastAsiaTheme="minorEastAsia" w:hAnsiTheme="minorEastAsia" w:hint="eastAsia"/>
          <w:color w:val="000000" w:themeColor="text1"/>
        </w:rPr>
        <w:t>来</w:t>
      </w:r>
      <w:r w:rsidRPr="00DA46B7">
        <w:rPr>
          <w:rFonts w:asciiTheme="minorEastAsia" w:eastAsiaTheme="minorEastAsia" w:hAnsiTheme="minorEastAsia"/>
          <w:color w:val="000000" w:themeColor="text1"/>
        </w:rPr>
        <w:t>检查</w:t>
      </w:r>
      <w:r w:rsidRPr="00DA46B7">
        <w:rPr>
          <w:rFonts w:asciiTheme="minorEastAsia" w:eastAsiaTheme="minorEastAsia" w:hAnsiTheme="minorEastAsia" w:hint="eastAsia"/>
          <w:color w:val="000000" w:themeColor="text1"/>
        </w:rPr>
        <w:t>。</w:t>
      </w:r>
    </w:p>
    <w:p w:rsidR="00BD10D6" w:rsidRPr="006D31D3" w:rsidRDefault="00BD10D6" w:rsidP="00BD10D6">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hint="eastAsia"/>
          <w:b/>
          <w:color w:val="000000" w:themeColor="text1"/>
        </w:rPr>
        <w:t>标牌</w:t>
      </w:r>
    </w:p>
    <w:p w:rsidR="00BD10D6" w:rsidRPr="006D31D3" w:rsidRDefault="00BD10D6" w:rsidP="00BD10D6">
      <w:pPr>
        <w:pStyle w:val="afff2"/>
        <w:ind w:firstLineChars="0" w:firstLine="0"/>
        <w:rPr>
          <w:color w:val="000000" w:themeColor="text1"/>
        </w:rPr>
      </w:pPr>
      <w:r w:rsidRPr="006D31D3">
        <w:rPr>
          <w:rFonts w:hint="eastAsia"/>
          <w:color w:val="000000" w:themeColor="text1"/>
        </w:rPr>
        <w:t xml:space="preserve">    标牌</w:t>
      </w:r>
      <w:r w:rsidRPr="006D31D3">
        <w:rPr>
          <w:color w:val="000000" w:themeColor="text1"/>
        </w:rPr>
        <w:t>按</w:t>
      </w:r>
      <w:r w:rsidRPr="006D31D3">
        <w:rPr>
          <w:rFonts w:hint="eastAsia"/>
          <w:color w:val="000000" w:themeColor="text1"/>
        </w:rPr>
        <w:t>8.1的</w:t>
      </w:r>
      <w:r w:rsidRPr="006D31D3">
        <w:rPr>
          <w:color w:val="000000" w:themeColor="text1"/>
        </w:rPr>
        <w:t>规定，</w:t>
      </w:r>
      <w:r w:rsidRPr="006D31D3">
        <w:rPr>
          <w:rFonts w:hint="eastAsia"/>
          <w:color w:val="000000" w:themeColor="text1"/>
        </w:rPr>
        <w:t>通过</w:t>
      </w:r>
      <w:r w:rsidRPr="006D31D3">
        <w:rPr>
          <w:color w:val="000000" w:themeColor="text1"/>
        </w:rPr>
        <w:t>目测来检查。</w:t>
      </w:r>
    </w:p>
    <w:p w:rsidR="0091015C" w:rsidRPr="0041436B" w:rsidRDefault="006A1435" w:rsidP="0041436B">
      <w:pPr>
        <w:pStyle w:val="a5"/>
        <w:spacing w:before="312" w:after="312"/>
        <w:rPr>
          <w:rFonts w:asciiTheme="minorEastAsia" w:eastAsiaTheme="minorEastAsia" w:hAnsiTheme="minorEastAsia"/>
          <w:b/>
        </w:rPr>
      </w:pPr>
      <w:bookmarkStart w:id="28" w:name="_Toc515103526"/>
      <w:bookmarkStart w:id="29" w:name="_Toc465431054"/>
      <w:bookmarkStart w:id="30" w:name="_Toc92986531"/>
      <w:r w:rsidRPr="0041436B">
        <w:rPr>
          <w:rFonts w:asciiTheme="minorEastAsia" w:eastAsiaTheme="minorEastAsia" w:hAnsiTheme="minorEastAsia"/>
          <w:b/>
        </w:rPr>
        <w:t>检验规则</w:t>
      </w:r>
      <w:bookmarkEnd w:id="28"/>
      <w:bookmarkEnd w:id="29"/>
      <w:bookmarkEnd w:id="30"/>
    </w:p>
    <w:p w:rsidR="0091015C" w:rsidRPr="004471E3" w:rsidRDefault="006A1435" w:rsidP="004471E3">
      <w:pPr>
        <w:pStyle w:val="a6"/>
        <w:spacing w:before="156" w:after="156"/>
        <w:ind w:left="0"/>
        <w:rPr>
          <w:rFonts w:asciiTheme="minorEastAsia" w:eastAsiaTheme="minorEastAsia" w:hAnsiTheme="minorEastAsia"/>
          <w:b/>
        </w:rPr>
      </w:pPr>
      <w:bookmarkStart w:id="31" w:name="_Toc515103529"/>
      <w:bookmarkStart w:id="32" w:name="_Toc465431055"/>
      <w:bookmarkStart w:id="33" w:name="_Toc515103527"/>
      <w:bookmarkStart w:id="34" w:name="_Toc465431057"/>
      <w:r w:rsidRPr="004471E3">
        <w:rPr>
          <w:rFonts w:asciiTheme="minorEastAsia" w:eastAsiaTheme="minorEastAsia" w:hAnsiTheme="minorEastAsia"/>
          <w:b/>
        </w:rPr>
        <w:t>出厂检验</w:t>
      </w:r>
    </w:p>
    <w:p w:rsidR="0091015C" w:rsidRPr="004471E3" w:rsidRDefault="006A1435" w:rsidP="004471E3">
      <w:pPr>
        <w:pStyle w:val="a7"/>
        <w:spacing w:beforeLines="0" w:before="0" w:afterLines="0" w:after="0"/>
        <w:rPr>
          <w:rFonts w:asciiTheme="minorEastAsia" w:eastAsiaTheme="minorEastAsia" w:hAnsiTheme="minorEastAsia"/>
        </w:rPr>
      </w:pPr>
      <w:r w:rsidRPr="004471E3">
        <w:rPr>
          <w:rFonts w:asciiTheme="minorEastAsia" w:eastAsiaTheme="minorEastAsia" w:hAnsiTheme="minorEastAsia"/>
        </w:rPr>
        <w:t>每台产品出厂前应进行出厂检验，经质量检验部门检验合格，并附有产品质量合格文件</w:t>
      </w:r>
      <w:r w:rsidRPr="004471E3">
        <w:rPr>
          <w:rFonts w:asciiTheme="minorEastAsia" w:eastAsiaTheme="minorEastAsia" w:hAnsiTheme="minorEastAsia"/>
          <w:szCs w:val="20"/>
        </w:rPr>
        <w:t>方可</w:t>
      </w:r>
      <w:r w:rsidRPr="004471E3">
        <w:rPr>
          <w:rFonts w:asciiTheme="minorEastAsia" w:eastAsiaTheme="minorEastAsia" w:hAnsiTheme="minorEastAsia"/>
        </w:rPr>
        <w:t>出厂。</w:t>
      </w:r>
    </w:p>
    <w:p w:rsidR="0091015C" w:rsidRPr="004471E3" w:rsidRDefault="006A1435" w:rsidP="004471E3">
      <w:pPr>
        <w:pStyle w:val="a7"/>
        <w:spacing w:beforeLines="0" w:before="0" w:afterLines="0" w:after="0"/>
        <w:rPr>
          <w:rFonts w:asciiTheme="minorEastAsia" w:eastAsiaTheme="minorEastAsia" w:hAnsiTheme="minorEastAsia"/>
        </w:rPr>
      </w:pPr>
      <w:r w:rsidRPr="004471E3">
        <w:rPr>
          <w:rFonts w:asciiTheme="minorEastAsia" w:eastAsiaTheme="minorEastAsia" w:hAnsiTheme="minorEastAsia"/>
        </w:rPr>
        <w:t>出厂检验项目应按表4的规定。</w:t>
      </w:r>
    </w:p>
    <w:p w:rsidR="0091015C" w:rsidRPr="00BD10D6" w:rsidRDefault="006A1435" w:rsidP="00BD10D6">
      <w:pPr>
        <w:pStyle w:val="a6"/>
        <w:spacing w:before="156" w:after="156"/>
        <w:ind w:left="0"/>
        <w:rPr>
          <w:rFonts w:asciiTheme="minorEastAsia" w:eastAsiaTheme="minorEastAsia" w:hAnsiTheme="minorEastAsia"/>
          <w:b/>
        </w:rPr>
      </w:pPr>
      <w:r w:rsidRPr="00BD10D6">
        <w:rPr>
          <w:rFonts w:asciiTheme="minorEastAsia" w:eastAsiaTheme="minorEastAsia" w:hAnsiTheme="minorEastAsia"/>
          <w:b/>
        </w:rPr>
        <w:t>型式检验</w:t>
      </w:r>
    </w:p>
    <w:p w:rsidR="0091015C" w:rsidRPr="00BD10D6" w:rsidRDefault="006A1435" w:rsidP="00BD10D6">
      <w:pPr>
        <w:pStyle w:val="a7"/>
        <w:spacing w:beforeLines="0" w:before="0" w:afterLines="0" w:after="0"/>
        <w:rPr>
          <w:rFonts w:asciiTheme="minorEastAsia" w:eastAsiaTheme="minorEastAsia" w:hAnsiTheme="minorEastAsia"/>
        </w:rPr>
      </w:pPr>
      <w:r w:rsidRPr="00BD10D6">
        <w:rPr>
          <w:rFonts w:asciiTheme="minorEastAsia" w:eastAsiaTheme="minorEastAsia" w:hAnsiTheme="minorEastAsia"/>
        </w:rPr>
        <w:t>有下列情况之一时，应进行型式试验：</w:t>
      </w:r>
    </w:p>
    <w:p w:rsidR="0091015C" w:rsidRDefault="006A1435">
      <w:pPr>
        <w:pStyle w:val="af1"/>
        <w:numPr>
          <w:ilvl w:val="0"/>
          <w:numId w:val="0"/>
        </w:numPr>
        <w:spacing w:line="320" w:lineRule="exact"/>
        <w:ind w:left="839" w:hanging="419"/>
        <w:rPr>
          <w:rFonts w:asciiTheme="minorEastAsia" w:eastAsiaTheme="minorEastAsia" w:hAnsiTheme="minorEastAsia"/>
          <w:color w:val="000000"/>
        </w:rPr>
      </w:pPr>
      <w:r>
        <w:rPr>
          <w:rFonts w:asciiTheme="minorEastAsia" w:eastAsiaTheme="minorEastAsia" w:hAnsiTheme="minorEastAsia"/>
          <w:color w:val="000000"/>
        </w:rPr>
        <w:t>——新产品鉴定或老产品转厂生产；</w:t>
      </w:r>
    </w:p>
    <w:p w:rsidR="0091015C" w:rsidRDefault="006A1435">
      <w:pPr>
        <w:pStyle w:val="af1"/>
        <w:numPr>
          <w:ilvl w:val="0"/>
          <w:numId w:val="0"/>
        </w:numPr>
        <w:spacing w:line="320" w:lineRule="exact"/>
        <w:ind w:left="420"/>
        <w:rPr>
          <w:rFonts w:asciiTheme="minorEastAsia" w:eastAsiaTheme="minorEastAsia" w:hAnsiTheme="minorEastAsia"/>
          <w:color w:val="000000"/>
        </w:rPr>
      </w:pPr>
      <w:r>
        <w:rPr>
          <w:rFonts w:asciiTheme="minorEastAsia" w:eastAsiaTheme="minorEastAsia" w:hAnsiTheme="minorEastAsia"/>
          <w:color w:val="000000"/>
        </w:rPr>
        <w:t>——正式生产后，产品在结构、工艺、材料等改变，可能影响性能时；</w:t>
      </w:r>
    </w:p>
    <w:p w:rsidR="0091015C" w:rsidRDefault="006A1435">
      <w:pPr>
        <w:pStyle w:val="af1"/>
        <w:numPr>
          <w:ilvl w:val="0"/>
          <w:numId w:val="0"/>
        </w:numPr>
        <w:spacing w:line="320" w:lineRule="exact"/>
        <w:ind w:left="420"/>
        <w:rPr>
          <w:rFonts w:asciiTheme="minorEastAsia" w:eastAsiaTheme="minorEastAsia" w:hAnsiTheme="minorEastAsia"/>
          <w:color w:val="000000"/>
        </w:rPr>
      </w:pPr>
      <w:r>
        <w:rPr>
          <w:rFonts w:asciiTheme="minorEastAsia" w:eastAsiaTheme="minorEastAsia" w:hAnsiTheme="minorEastAsia"/>
          <w:color w:val="000000"/>
        </w:rPr>
        <w:t>——正常生产时，周期满3年时；</w:t>
      </w:r>
    </w:p>
    <w:p w:rsidR="0091015C" w:rsidRDefault="006A1435">
      <w:pPr>
        <w:pStyle w:val="af1"/>
        <w:numPr>
          <w:ilvl w:val="0"/>
          <w:numId w:val="0"/>
        </w:numPr>
        <w:spacing w:line="320" w:lineRule="exact"/>
        <w:ind w:left="420"/>
        <w:rPr>
          <w:rFonts w:asciiTheme="minorEastAsia" w:eastAsiaTheme="minorEastAsia" w:hAnsiTheme="minorEastAsia"/>
          <w:color w:val="000000"/>
        </w:rPr>
      </w:pPr>
      <w:r>
        <w:rPr>
          <w:rFonts w:asciiTheme="minorEastAsia" w:eastAsiaTheme="minorEastAsia" w:hAnsiTheme="minorEastAsia"/>
          <w:color w:val="000000"/>
        </w:rPr>
        <w:t>——产品停产1年及以上，恢复生产时</w:t>
      </w:r>
      <w:r>
        <w:rPr>
          <w:rFonts w:asciiTheme="minorEastAsia" w:eastAsiaTheme="minorEastAsia" w:hAnsiTheme="minorEastAsia" w:hint="eastAsia"/>
          <w:color w:val="000000"/>
        </w:rPr>
        <w:t>；</w:t>
      </w:r>
    </w:p>
    <w:p w:rsidR="0091015C" w:rsidRPr="006D31D3" w:rsidRDefault="006A1435">
      <w:pPr>
        <w:pStyle w:val="af1"/>
        <w:numPr>
          <w:ilvl w:val="0"/>
          <w:numId w:val="0"/>
        </w:numPr>
        <w:spacing w:line="320" w:lineRule="exact"/>
        <w:ind w:left="420"/>
        <w:rPr>
          <w:color w:val="000000" w:themeColor="text1"/>
        </w:rPr>
      </w:pPr>
      <w:r w:rsidRPr="006D31D3">
        <w:rPr>
          <w:rFonts w:asciiTheme="minorEastAsia" w:eastAsiaTheme="minorEastAsia" w:hAnsiTheme="minorEastAsia"/>
          <w:color w:val="000000" w:themeColor="text1"/>
        </w:rPr>
        <w:t>——</w:t>
      </w:r>
      <w:r w:rsidRPr="006D31D3">
        <w:rPr>
          <w:rFonts w:hAnsi="宋体" w:hint="eastAsia"/>
          <w:color w:val="000000" w:themeColor="text1"/>
        </w:rPr>
        <w:t>国家质量监督机构提出进行型式检验要求时。</w:t>
      </w:r>
    </w:p>
    <w:p w:rsidR="0091015C" w:rsidRPr="00BD10D6" w:rsidRDefault="006A1435" w:rsidP="00BD10D6">
      <w:pPr>
        <w:pStyle w:val="a7"/>
        <w:spacing w:beforeLines="0" w:before="0" w:afterLines="0" w:after="0"/>
        <w:rPr>
          <w:rFonts w:asciiTheme="minorEastAsia" w:eastAsiaTheme="minorEastAsia" w:hAnsiTheme="minorEastAsia"/>
        </w:rPr>
      </w:pPr>
      <w:r w:rsidRPr="00BD10D6">
        <w:rPr>
          <w:rFonts w:asciiTheme="minorEastAsia" w:eastAsiaTheme="minorEastAsia" w:hAnsiTheme="minorEastAsia"/>
        </w:rPr>
        <w:t>型式检验项目应按表4的规定。</w:t>
      </w:r>
    </w:p>
    <w:p w:rsidR="0091015C" w:rsidRPr="00060E51" w:rsidRDefault="006A1435" w:rsidP="00060E51">
      <w:pPr>
        <w:pStyle w:val="a6"/>
        <w:spacing w:before="156" w:after="156"/>
        <w:ind w:left="0"/>
        <w:rPr>
          <w:rFonts w:asciiTheme="minorEastAsia" w:eastAsiaTheme="minorEastAsia" w:hAnsiTheme="minorEastAsia"/>
          <w:b/>
        </w:rPr>
      </w:pPr>
      <w:r w:rsidRPr="00060E51">
        <w:rPr>
          <w:rFonts w:asciiTheme="minorEastAsia" w:eastAsiaTheme="minorEastAsia" w:hAnsiTheme="minorEastAsia"/>
          <w:b/>
        </w:rPr>
        <w:t>检验项目分类</w:t>
      </w:r>
    </w:p>
    <w:p w:rsidR="0091015C" w:rsidRDefault="006A1435">
      <w:pPr>
        <w:pStyle w:val="afff2"/>
        <w:spacing w:line="320" w:lineRule="exact"/>
        <w:rPr>
          <w:rFonts w:asciiTheme="minorEastAsia" w:eastAsiaTheme="minorEastAsia" w:hAnsiTheme="minorEastAsia"/>
          <w:color w:val="000000"/>
        </w:rPr>
      </w:pPr>
      <w:r>
        <w:rPr>
          <w:rFonts w:asciiTheme="minorEastAsia" w:eastAsiaTheme="minorEastAsia" w:hAnsiTheme="minorEastAsia"/>
          <w:color w:val="000000"/>
        </w:rPr>
        <w:t>被检项目按其对产品质量的影响程度，分为A、B、C三类，A类为对产品质量有重大影响的项目，B类为对产品质量有较大影响的项目，C类为对产品质量影响一般的项目，不合格项目分类见表4，可根据机型选择项目。</w:t>
      </w:r>
    </w:p>
    <w:p w:rsidR="0091015C" w:rsidRPr="002E72C8" w:rsidRDefault="006A1435" w:rsidP="002E72C8">
      <w:pPr>
        <w:pStyle w:val="a6"/>
        <w:spacing w:before="156" w:after="156"/>
        <w:ind w:left="0"/>
        <w:rPr>
          <w:rFonts w:asciiTheme="minorEastAsia" w:eastAsiaTheme="minorEastAsia" w:hAnsiTheme="minorEastAsia"/>
          <w:b/>
        </w:rPr>
      </w:pPr>
      <w:proofErr w:type="gramStart"/>
      <w:r w:rsidRPr="002E72C8">
        <w:rPr>
          <w:rFonts w:asciiTheme="minorEastAsia" w:eastAsiaTheme="minorEastAsia" w:hAnsiTheme="minorEastAsia"/>
          <w:b/>
        </w:rPr>
        <w:t>组批与</w:t>
      </w:r>
      <w:proofErr w:type="gramEnd"/>
      <w:r w:rsidRPr="002E72C8">
        <w:rPr>
          <w:rFonts w:asciiTheme="minorEastAsia" w:eastAsiaTheme="minorEastAsia" w:hAnsiTheme="minorEastAsia"/>
          <w:b/>
        </w:rPr>
        <w:t xml:space="preserve">抽样     </w:t>
      </w:r>
    </w:p>
    <w:p w:rsidR="0091015C" w:rsidRPr="002E72C8" w:rsidRDefault="006A1435" w:rsidP="00524F1C">
      <w:pPr>
        <w:pStyle w:val="a7"/>
        <w:spacing w:beforeLines="0" w:before="0" w:afterLines="0" w:after="0"/>
        <w:rPr>
          <w:rFonts w:asciiTheme="minorEastAsia" w:eastAsiaTheme="minorEastAsia" w:hAnsiTheme="minorEastAsia"/>
        </w:rPr>
      </w:pPr>
      <w:r w:rsidRPr="002E72C8">
        <w:rPr>
          <w:rFonts w:asciiTheme="minorEastAsia" w:eastAsiaTheme="minorEastAsia" w:hAnsiTheme="minorEastAsia"/>
        </w:rPr>
        <w:t>出厂检验</w:t>
      </w:r>
      <w:proofErr w:type="gramStart"/>
      <w:r w:rsidRPr="002E72C8">
        <w:rPr>
          <w:rFonts w:asciiTheme="minorEastAsia" w:eastAsiaTheme="minorEastAsia" w:hAnsiTheme="minorEastAsia"/>
        </w:rPr>
        <w:t>组批与</w:t>
      </w:r>
      <w:proofErr w:type="gramEnd"/>
      <w:r w:rsidRPr="002E72C8">
        <w:rPr>
          <w:rFonts w:asciiTheme="minorEastAsia" w:eastAsiaTheme="minorEastAsia" w:hAnsiTheme="minorEastAsia"/>
        </w:rPr>
        <w:t>抽样应按GB/T 2828.1规定的正常检查一次性抽样方案，采取特殊检查水平S-1</w:t>
      </w:r>
      <w:r w:rsidR="002E72C8" w:rsidRPr="002E72C8">
        <w:rPr>
          <w:rFonts w:asciiTheme="minorEastAsia" w:eastAsiaTheme="minorEastAsia" w:hAnsiTheme="minorEastAsia" w:hint="eastAsia"/>
        </w:rPr>
        <w:t>。</w:t>
      </w:r>
    </w:p>
    <w:p w:rsidR="0091015C" w:rsidRPr="00997D96" w:rsidRDefault="006A1435" w:rsidP="00997D96">
      <w:pPr>
        <w:pStyle w:val="a7"/>
        <w:spacing w:beforeLines="0" w:before="0" w:afterLines="0" w:after="0"/>
        <w:rPr>
          <w:rFonts w:asciiTheme="minorEastAsia" w:eastAsiaTheme="minorEastAsia" w:hAnsiTheme="minorEastAsia"/>
        </w:rPr>
      </w:pPr>
      <w:r w:rsidRPr="00997D96">
        <w:rPr>
          <w:rFonts w:asciiTheme="minorEastAsia" w:eastAsiaTheme="minorEastAsia" w:hAnsiTheme="minorEastAsia"/>
        </w:rPr>
        <w:t>型式检验在企业近6个月生产的合格产品中随机抽取，抽取的样本</w:t>
      </w:r>
      <w:r w:rsidR="00A2766E">
        <w:rPr>
          <w:rFonts w:asciiTheme="minorEastAsia" w:eastAsiaTheme="minorEastAsia" w:hAnsiTheme="minorEastAsia" w:hint="eastAsia"/>
        </w:rPr>
        <w:t>应不</w:t>
      </w:r>
      <w:r w:rsidR="00A2766E">
        <w:rPr>
          <w:rFonts w:asciiTheme="minorEastAsia" w:eastAsiaTheme="minorEastAsia" w:hAnsiTheme="minorEastAsia"/>
        </w:rPr>
        <w:t>少于</w:t>
      </w:r>
      <w:r w:rsidRPr="00997D96">
        <w:rPr>
          <w:rFonts w:asciiTheme="minorEastAsia" w:eastAsiaTheme="minorEastAsia" w:hAnsiTheme="minorEastAsia"/>
        </w:rPr>
        <w:t>2台</w:t>
      </w:r>
      <w:r w:rsidR="001B7643">
        <w:rPr>
          <w:rFonts w:asciiTheme="minorEastAsia" w:eastAsiaTheme="minorEastAsia" w:hAnsiTheme="minorEastAsia" w:hint="eastAsia"/>
        </w:rPr>
        <w:t>。</w:t>
      </w:r>
      <w:r w:rsidRPr="00997D96">
        <w:rPr>
          <w:rFonts w:asciiTheme="minorEastAsia" w:eastAsiaTheme="minorEastAsia" w:hAnsiTheme="minorEastAsia"/>
        </w:rPr>
        <w:t>在</w:t>
      </w:r>
      <w:r w:rsidR="001B7643">
        <w:rPr>
          <w:rFonts w:asciiTheme="minorEastAsia" w:eastAsiaTheme="minorEastAsia" w:hAnsiTheme="minorEastAsia" w:hint="eastAsia"/>
        </w:rPr>
        <w:t>企业</w:t>
      </w:r>
      <w:r w:rsidRPr="00997D96">
        <w:rPr>
          <w:rFonts w:asciiTheme="minorEastAsia" w:eastAsiaTheme="minorEastAsia" w:hAnsiTheme="minorEastAsia"/>
        </w:rPr>
        <w:t>抽样时，产品库存量应不少于10台，在用户和经销商抽样可不受此限。</w:t>
      </w:r>
      <w:bookmarkStart w:id="35" w:name="_GoBack"/>
      <w:bookmarkEnd w:id="35"/>
    </w:p>
    <w:p w:rsidR="0091015C" w:rsidRPr="006D31D3" w:rsidRDefault="006A1435" w:rsidP="00301949">
      <w:pPr>
        <w:adjustRightInd w:val="0"/>
        <w:snapToGrid w:val="0"/>
        <w:spacing w:beforeLines="50" w:before="156" w:afterLines="50" w:after="156" w:line="320" w:lineRule="exact"/>
        <w:ind w:firstLineChars="1800" w:firstLine="3795"/>
        <w:rPr>
          <w:rFonts w:asciiTheme="minorEastAsia" w:eastAsiaTheme="minorEastAsia" w:hAnsiTheme="minorEastAsia"/>
          <w:color w:val="000000" w:themeColor="text1"/>
          <w:sz w:val="24"/>
        </w:rPr>
      </w:pPr>
      <w:r w:rsidRPr="006D31D3">
        <w:rPr>
          <w:rFonts w:asciiTheme="minorEastAsia" w:eastAsiaTheme="minorEastAsia" w:hAnsiTheme="minorEastAsia"/>
          <w:b/>
          <w:bCs/>
          <w:color w:val="000000" w:themeColor="text1"/>
          <w:szCs w:val="21"/>
        </w:rPr>
        <w:t>表</w:t>
      </w:r>
      <w:r w:rsidRPr="006D31D3">
        <w:rPr>
          <w:rFonts w:asciiTheme="minorEastAsia" w:eastAsiaTheme="minorEastAsia" w:hAnsiTheme="minorEastAsia" w:hint="eastAsia"/>
          <w:b/>
          <w:bCs/>
          <w:color w:val="000000" w:themeColor="text1"/>
          <w:szCs w:val="21"/>
        </w:rPr>
        <w:t>4</w:t>
      </w:r>
      <w:r w:rsidRPr="006D31D3">
        <w:rPr>
          <w:rFonts w:asciiTheme="minorEastAsia" w:eastAsiaTheme="minorEastAsia" w:hAnsiTheme="minorEastAsia"/>
          <w:b/>
          <w:bCs/>
          <w:color w:val="000000" w:themeColor="text1"/>
          <w:szCs w:val="21"/>
        </w:rPr>
        <w:t xml:space="preserve"> </w:t>
      </w:r>
      <w:r w:rsidR="00DA46B7">
        <w:rPr>
          <w:rFonts w:asciiTheme="minorEastAsia" w:eastAsiaTheme="minorEastAsia" w:hAnsiTheme="minorEastAsia" w:hint="eastAsia"/>
          <w:b/>
          <w:bCs/>
          <w:color w:val="000000" w:themeColor="text1"/>
          <w:szCs w:val="21"/>
        </w:rPr>
        <w:t>检验项目</w:t>
      </w:r>
    </w:p>
    <w:tbl>
      <w:tblPr>
        <w:tblW w:w="92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2"/>
        <w:gridCol w:w="811"/>
        <w:gridCol w:w="3253"/>
        <w:gridCol w:w="1062"/>
        <w:gridCol w:w="1154"/>
        <w:gridCol w:w="1087"/>
        <w:gridCol w:w="1087"/>
      </w:tblGrid>
      <w:tr w:rsidR="006D31D3" w:rsidRPr="006D31D3" w:rsidTr="002235C2">
        <w:trPr>
          <w:cantSplit/>
          <w:trHeight w:val="296"/>
          <w:jc w:val="center"/>
        </w:trPr>
        <w:tc>
          <w:tcPr>
            <w:tcW w:w="802" w:type="dxa"/>
            <w:tcBorders>
              <w:top w:val="single" w:sz="12" w:space="0" w:color="auto"/>
              <w:left w:val="single" w:sz="12" w:space="0" w:color="auto"/>
              <w:bottom w:val="single" w:sz="12" w:space="0" w:color="auto"/>
              <w:right w:val="single" w:sz="8" w:space="0" w:color="auto"/>
            </w:tcBorders>
            <w:vAlign w:val="center"/>
          </w:tcPr>
          <w:p w:rsidR="00141660" w:rsidRPr="006D31D3" w:rsidRDefault="0014166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分</w:t>
            </w:r>
            <w:r w:rsidRPr="006D31D3">
              <w:rPr>
                <w:rFonts w:asciiTheme="minorEastAsia" w:eastAsiaTheme="minorEastAsia" w:hAnsiTheme="minorEastAsia"/>
                <w:color w:val="000000" w:themeColor="text1"/>
                <w:sz w:val="18"/>
                <w:szCs w:val="18"/>
              </w:rPr>
              <w:t>类</w:t>
            </w:r>
          </w:p>
        </w:tc>
        <w:tc>
          <w:tcPr>
            <w:tcW w:w="811" w:type="dxa"/>
            <w:tcBorders>
              <w:top w:val="single" w:sz="12" w:space="0" w:color="auto"/>
              <w:left w:val="single" w:sz="8" w:space="0" w:color="auto"/>
              <w:bottom w:val="single" w:sz="12" w:space="0" w:color="auto"/>
              <w:right w:val="single" w:sz="8" w:space="0" w:color="auto"/>
            </w:tcBorders>
            <w:vAlign w:val="center"/>
          </w:tcPr>
          <w:p w:rsidR="00141660" w:rsidRPr="006D31D3" w:rsidRDefault="0014166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序号</w:t>
            </w:r>
          </w:p>
        </w:tc>
        <w:tc>
          <w:tcPr>
            <w:tcW w:w="3253" w:type="dxa"/>
            <w:tcBorders>
              <w:top w:val="single" w:sz="12" w:space="0" w:color="auto"/>
              <w:left w:val="single" w:sz="8" w:space="0" w:color="auto"/>
              <w:bottom w:val="single" w:sz="12" w:space="0" w:color="auto"/>
              <w:right w:val="single" w:sz="8" w:space="0" w:color="auto"/>
            </w:tcBorders>
            <w:vAlign w:val="center"/>
          </w:tcPr>
          <w:p w:rsidR="00141660" w:rsidRPr="006D31D3" w:rsidRDefault="0014166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项目</w:t>
            </w:r>
          </w:p>
        </w:tc>
        <w:tc>
          <w:tcPr>
            <w:tcW w:w="1062" w:type="dxa"/>
            <w:tcBorders>
              <w:top w:val="single" w:sz="12" w:space="0" w:color="auto"/>
              <w:left w:val="single" w:sz="8" w:space="0" w:color="auto"/>
              <w:bottom w:val="single" w:sz="12" w:space="0" w:color="auto"/>
              <w:right w:val="single" w:sz="8" w:space="0" w:color="auto"/>
            </w:tcBorders>
            <w:vAlign w:val="center"/>
          </w:tcPr>
          <w:p w:rsidR="00141660" w:rsidRPr="006D31D3" w:rsidRDefault="0014166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出厂检验</w:t>
            </w:r>
          </w:p>
        </w:tc>
        <w:tc>
          <w:tcPr>
            <w:tcW w:w="1154" w:type="dxa"/>
            <w:tcBorders>
              <w:top w:val="single" w:sz="12" w:space="0" w:color="auto"/>
              <w:left w:val="single" w:sz="8" w:space="0" w:color="auto"/>
              <w:bottom w:val="single" w:sz="12" w:space="0" w:color="auto"/>
              <w:right w:val="single" w:sz="8" w:space="0" w:color="auto"/>
            </w:tcBorders>
            <w:vAlign w:val="center"/>
          </w:tcPr>
          <w:p w:rsidR="00141660" w:rsidRPr="006D31D3" w:rsidRDefault="0014166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型式检验</w:t>
            </w:r>
          </w:p>
        </w:tc>
        <w:tc>
          <w:tcPr>
            <w:tcW w:w="1087" w:type="dxa"/>
            <w:tcBorders>
              <w:top w:val="single" w:sz="12" w:space="0" w:color="auto"/>
              <w:left w:val="single" w:sz="8" w:space="0" w:color="auto"/>
              <w:bottom w:val="single" w:sz="12" w:space="0" w:color="auto"/>
              <w:right w:val="single" w:sz="8" w:space="0" w:color="auto"/>
            </w:tcBorders>
            <w:vAlign w:val="center"/>
          </w:tcPr>
          <w:p w:rsidR="00141660" w:rsidRPr="006D31D3" w:rsidRDefault="0014166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技术要求</w:t>
            </w:r>
          </w:p>
        </w:tc>
        <w:tc>
          <w:tcPr>
            <w:tcW w:w="1087" w:type="dxa"/>
            <w:tcBorders>
              <w:top w:val="single" w:sz="12" w:space="0" w:color="auto"/>
              <w:left w:val="single" w:sz="8" w:space="0" w:color="auto"/>
              <w:bottom w:val="single" w:sz="12" w:space="0" w:color="auto"/>
              <w:right w:val="single" w:sz="12" w:space="0" w:color="auto"/>
            </w:tcBorders>
            <w:vAlign w:val="center"/>
          </w:tcPr>
          <w:p w:rsidR="00141660" w:rsidRPr="006D31D3" w:rsidRDefault="0014166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试验方法</w:t>
            </w:r>
          </w:p>
        </w:tc>
      </w:tr>
      <w:tr w:rsidR="006D31D3" w:rsidRPr="006D31D3" w:rsidTr="002235C2">
        <w:trPr>
          <w:cantSplit/>
          <w:trHeight w:val="20"/>
          <w:jc w:val="center"/>
        </w:trPr>
        <w:tc>
          <w:tcPr>
            <w:tcW w:w="802" w:type="dxa"/>
            <w:vMerge w:val="restart"/>
            <w:tcBorders>
              <w:top w:val="single" w:sz="12" w:space="0" w:color="auto"/>
              <w:left w:val="single" w:sz="12" w:space="0" w:color="auto"/>
              <w:bottom w:val="single" w:sz="8" w:space="0" w:color="auto"/>
              <w:right w:val="single" w:sz="8" w:space="0" w:color="auto"/>
            </w:tcBorders>
            <w:vAlign w:val="center"/>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A</w:t>
            </w:r>
          </w:p>
        </w:tc>
        <w:tc>
          <w:tcPr>
            <w:tcW w:w="811" w:type="dxa"/>
            <w:tcBorders>
              <w:top w:val="single" w:sz="12" w:space="0" w:color="auto"/>
              <w:left w:val="single" w:sz="8" w:space="0" w:color="auto"/>
              <w:bottom w:val="single" w:sz="8" w:space="0" w:color="auto"/>
              <w:right w:val="single" w:sz="8" w:space="0" w:color="auto"/>
            </w:tcBorders>
            <w:vAlign w:val="center"/>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1</w:t>
            </w:r>
          </w:p>
        </w:tc>
        <w:tc>
          <w:tcPr>
            <w:tcW w:w="3253" w:type="dxa"/>
            <w:tcBorders>
              <w:top w:val="single" w:sz="12" w:space="0" w:color="auto"/>
              <w:left w:val="single" w:sz="8" w:space="0" w:color="auto"/>
              <w:bottom w:val="single" w:sz="8" w:space="0" w:color="auto"/>
              <w:right w:val="single" w:sz="8" w:space="0" w:color="auto"/>
            </w:tcBorders>
            <w:vAlign w:val="center"/>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燃油消耗</w:t>
            </w:r>
          </w:p>
        </w:tc>
        <w:tc>
          <w:tcPr>
            <w:tcW w:w="1062" w:type="dxa"/>
            <w:tcBorders>
              <w:top w:val="single" w:sz="12" w:space="0" w:color="auto"/>
              <w:left w:val="single" w:sz="8" w:space="0" w:color="auto"/>
              <w:bottom w:val="single" w:sz="8" w:space="0" w:color="auto"/>
              <w:right w:val="single" w:sz="8" w:space="0" w:color="auto"/>
            </w:tcBorders>
            <w:vAlign w:val="center"/>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12" w:space="0" w:color="auto"/>
              <w:left w:val="single" w:sz="8" w:space="0" w:color="auto"/>
              <w:bottom w:val="single" w:sz="8" w:space="0" w:color="auto"/>
              <w:right w:val="single" w:sz="8" w:space="0" w:color="auto"/>
            </w:tcBorders>
            <w:vAlign w:val="center"/>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12" w:space="0" w:color="auto"/>
              <w:left w:val="single" w:sz="8" w:space="0" w:color="auto"/>
              <w:bottom w:val="single" w:sz="8" w:space="0" w:color="auto"/>
              <w:right w:val="single" w:sz="8" w:space="0" w:color="auto"/>
            </w:tcBorders>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表</w:t>
            </w:r>
            <w:r w:rsidRPr="006D31D3">
              <w:rPr>
                <w:rFonts w:asciiTheme="minorEastAsia" w:eastAsiaTheme="minorEastAsia" w:hAnsiTheme="minorEastAsia" w:hint="eastAsia"/>
                <w:color w:val="000000" w:themeColor="text1"/>
                <w:sz w:val="18"/>
                <w:szCs w:val="18"/>
              </w:rPr>
              <w:t>3</w:t>
            </w:r>
          </w:p>
        </w:tc>
        <w:tc>
          <w:tcPr>
            <w:tcW w:w="1087" w:type="dxa"/>
            <w:tcBorders>
              <w:top w:val="single" w:sz="12" w:space="0" w:color="auto"/>
              <w:left w:val="single" w:sz="8" w:space="0" w:color="auto"/>
              <w:bottom w:val="single" w:sz="8" w:space="0" w:color="auto"/>
              <w:right w:val="single" w:sz="12" w:space="0" w:color="auto"/>
            </w:tcBorders>
          </w:tcPr>
          <w:p w:rsidR="0091015C" w:rsidRPr="006D31D3" w:rsidRDefault="006467B9">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7.3</w:t>
            </w:r>
          </w:p>
        </w:tc>
      </w:tr>
      <w:tr w:rsidR="006D31D3" w:rsidRPr="006D31D3" w:rsidTr="00E1105C">
        <w:trPr>
          <w:cantSplit/>
          <w:trHeight w:val="20"/>
          <w:jc w:val="center"/>
        </w:trPr>
        <w:tc>
          <w:tcPr>
            <w:tcW w:w="802" w:type="dxa"/>
            <w:vMerge/>
            <w:tcBorders>
              <w:top w:val="single" w:sz="8" w:space="0" w:color="auto"/>
              <w:left w:val="single" w:sz="12" w:space="0" w:color="auto"/>
              <w:bottom w:val="single" w:sz="12" w:space="0" w:color="auto"/>
              <w:right w:val="single" w:sz="8" w:space="0" w:color="auto"/>
            </w:tcBorders>
            <w:vAlign w:val="center"/>
          </w:tcPr>
          <w:p w:rsidR="0091015C" w:rsidRPr="006D31D3" w:rsidRDefault="0091015C">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12" w:space="0" w:color="auto"/>
              <w:right w:val="single" w:sz="8" w:space="0" w:color="auto"/>
            </w:tcBorders>
            <w:vAlign w:val="center"/>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2</w:t>
            </w:r>
          </w:p>
        </w:tc>
        <w:tc>
          <w:tcPr>
            <w:tcW w:w="3253" w:type="dxa"/>
            <w:tcBorders>
              <w:top w:val="single" w:sz="8" w:space="0" w:color="auto"/>
              <w:left w:val="single" w:sz="8" w:space="0" w:color="auto"/>
              <w:bottom w:val="single" w:sz="12" w:space="0" w:color="auto"/>
              <w:right w:val="single" w:sz="8" w:space="0" w:color="auto"/>
            </w:tcBorders>
            <w:vAlign w:val="center"/>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安全要求</w:t>
            </w:r>
          </w:p>
        </w:tc>
        <w:tc>
          <w:tcPr>
            <w:tcW w:w="1062" w:type="dxa"/>
            <w:tcBorders>
              <w:top w:val="single" w:sz="8" w:space="0" w:color="auto"/>
              <w:left w:val="single" w:sz="8" w:space="0" w:color="auto"/>
              <w:bottom w:val="single" w:sz="12" w:space="0" w:color="auto"/>
              <w:right w:val="single" w:sz="8" w:space="0" w:color="auto"/>
            </w:tcBorders>
            <w:vAlign w:val="center"/>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12" w:space="0" w:color="auto"/>
              <w:right w:val="single" w:sz="8" w:space="0" w:color="auto"/>
            </w:tcBorders>
            <w:vAlign w:val="center"/>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12" w:space="0" w:color="auto"/>
              <w:right w:val="single" w:sz="8" w:space="0" w:color="auto"/>
            </w:tcBorders>
          </w:tcPr>
          <w:p w:rsidR="0091015C" w:rsidRPr="006D31D3" w:rsidRDefault="006A143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6.6</w:t>
            </w:r>
          </w:p>
        </w:tc>
        <w:tc>
          <w:tcPr>
            <w:tcW w:w="1087" w:type="dxa"/>
            <w:tcBorders>
              <w:top w:val="single" w:sz="8" w:space="0" w:color="auto"/>
              <w:left w:val="single" w:sz="8" w:space="0" w:color="auto"/>
              <w:bottom w:val="single" w:sz="12" w:space="0" w:color="auto"/>
              <w:right w:val="single" w:sz="12" w:space="0" w:color="auto"/>
            </w:tcBorders>
          </w:tcPr>
          <w:p w:rsidR="0091015C" w:rsidRPr="006D31D3" w:rsidRDefault="006467B9">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7.5</w:t>
            </w:r>
          </w:p>
        </w:tc>
      </w:tr>
      <w:tr w:rsidR="00442CF8" w:rsidRPr="006D31D3" w:rsidTr="00E1105C">
        <w:trPr>
          <w:cantSplit/>
          <w:trHeight w:val="20"/>
          <w:jc w:val="center"/>
        </w:trPr>
        <w:tc>
          <w:tcPr>
            <w:tcW w:w="802" w:type="dxa"/>
            <w:vMerge w:val="restart"/>
            <w:tcBorders>
              <w:top w:val="single" w:sz="12" w:space="0" w:color="auto"/>
              <w:left w:val="single" w:sz="12" w:space="0" w:color="auto"/>
              <w:right w:val="single" w:sz="8" w:space="0" w:color="auto"/>
            </w:tcBorders>
            <w:vAlign w:val="center"/>
          </w:tcPr>
          <w:p w:rsidR="00442CF8" w:rsidRPr="006D31D3" w:rsidRDefault="00442CF8">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B</w:t>
            </w:r>
          </w:p>
        </w:tc>
        <w:tc>
          <w:tcPr>
            <w:tcW w:w="811" w:type="dxa"/>
            <w:tcBorders>
              <w:top w:val="single" w:sz="12" w:space="0" w:color="auto"/>
              <w:left w:val="single" w:sz="8" w:space="0" w:color="auto"/>
              <w:bottom w:val="single" w:sz="4" w:space="0" w:color="auto"/>
              <w:right w:val="single" w:sz="8" w:space="0" w:color="auto"/>
            </w:tcBorders>
            <w:vAlign w:val="center"/>
          </w:tcPr>
          <w:p w:rsidR="00442CF8" w:rsidRPr="006D31D3" w:rsidRDefault="00442CF8">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1</w:t>
            </w:r>
          </w:p>
        </w:tc>
        <w:tc>
          <w:tcPr>
            <w:tcW w:w="3253" w:type="dxa"/>
            <w:tcBorders>
              <w:top w:val="single" w:sz="12" w:space="0" w:color="auto"/>
              <w:left w:val="single" w:sz="8" w:space="0" w:color="auto"/>
              <w:bottom w:val="single" w:sz="4" w:space="0" w:color="auto"/>
              <w:right w:val="single" w:sz="8" w:space="0" w:color="auto"/>
            </w:tcBorders>
            <w:vAlign w:val="center"/>
          </w:tcPr>
          <w:p w:rsidR="00442CF8" w:rsidRPr="006D31D3" w:rsidRDefault="00442CF8">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相对均匀度</w:t>
            </w:r>
          </w:p>
        </w:tc>
        <w:tc>
          <w:tcPr>
            <w:tcW w:w="1062" w:type="dxa"/>
            <w:tcBorders>
              <w:top w:val="single" w:sz="12" w:space="0" w:color="auto"/>
              <w:left w:val="single" w:sz="8" w:space="0" w:color="auto"/>
              <w:bottom w:val="single" w:sz="4" w:space="0" w:color="auto"/>
              <w:right w:val="single" w:sz="8" w:space="0" w:color="auto"/>
            </w:tcBorders>
            <w:vAlign w:val="center"/>
          </w:tcPr>
          <w:p w:rsidR="00442CF8" w:rsidRPr="006D31D3" w:rsidRDefault="00442CF8">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12" w:space="0" w:color="auto"/>
              <w:left w:val="single" w:sz="8" w:space="0" w:color="auto"/>
              <w:bottom w:val="single" w:sz="4" w:space="0" w:color="auto"/>
              <w:right w:val="single" w:sz="8" w:space="0" w:color="auto"/>
            </w:tcBorders>
            <w:vAlign w:val="center"/>
          </w:tcPr>
          <w:p w:rsidR="00442CF8" w:rsidRPr="006D31D3" w:rsidRDefault="00442CF8">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12" w:space="0" w:color="auto"/>
              <w:left w:val="single" w:sz="8" w:space="0" w:color="auto"/>
              <w:bottom w:val="single" w:sz="4" w:space="0" w:color="auto"/>
              <w:right w:val="single" w:sz="8" w:space="0" w:color="auto"/>
            </w:tcBorders>
          </w:tcPr>
          <w:p w:rsidR="00442CF8" w:rsidRPr="006D31D3" w:rsidRDefault="00442CF8">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表</w:t>
            </w:r>
            <w:r w:rsidRPr="006D31D3">
              <w:rPr>
                <w:rFonts w:asciiTheme="minorEastAsia" w:eastAsiaTheme="minorEastAsia" w:hAnsiTheme="minorEastAsia" w:hint="eastAsia"/>
                <w:color w:val="000000" w:themeColor="text1"/>
                <w:sz w:val="18"/>
                <w:szCs w:val="18"/>
              </w:rPr>
              <w:t>2</w:t>
            </w:r>
          </w:p>
        </w:tc>
        <w:tc>
          <w:tcPr>
            <w:tcW w:w="1087" w:type="dxa"/>
            <w:tcBorders>
              <w:top w:val="single" w:sz="12" w:space="0" w:color="auto"/>
              <w:left w:val="single" w:sz="8" w:space="0" w:color="auto"/>
              <w:bottom w:val="single" w:sz="4" w:space="0" w:color="auto"/>
              <w:right w:val="single" w:sz="12" w:space="0" w:color="auto"/>
            </w:tcBorders>
          </w:tcPr>
          <w:p w:rsidR="00442CF8" w:rsidRPr="006D31D3" w:rsidRDefault="00442CF8">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7.1</w:t>
            </w:r>
          </w:p>
        </w:tc>
      </w:tr>
      <w:tr w:rsidR="00442CF8" w:rsidRPr="006D31D3" w:rsidTr="00895DF0">
        <w:trPr>
          <w:cantSplit/>
          <w:trHeight w:val="20"/>
          <w:jc w:val="center"/>
        </w:trPr>
        <w:tc>
          <w:tcPr>
            <w:tcW w:w="802" w:type="dxa"/>
            <w:vMerge/>
            <w:tcBorders>
              <w:left w:val="single" w:sz="12"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2</w:t>
            </w:r>
          </w:p>
        </w:tc>
        <w:tc>
          <w:tcPr>
            <w:tcW w:w="3253"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插秧深度合格率</w:t>
            </w:r>
          </w:p>
        </w:tc>
        <w:tc>
          <w:tcPr>
            <w:tcW w:w="1062"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4" w:space="0" w:color="auto"/>
              <w:left w:val="single" w:sz="8" w:space="0" w:color="auto"/>
              <w:bottom w:val="single" w:sz="4" w:space="0" w:color="auto"/>
              <w:right w:val="single" w:sz="8" w:space="0" w:color="auto"/>
            </w:tcBorders>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表</w:t>
            </w:r>
            <w:r w:rsidRPr="006D31D3">
              <w:rPr>
                <w:rFonts w:asciiTheme="minorEastAsia" w:eastAsiaTheme="minorEastAsia" w:hAnsiTheme="minorEastAsia" w:hint="eastAsia"/>
                <w:color w:val="000000" w:themeColor="text1"/>
                <w:sz w:val="18"/>
                <w:szCs w:val="18"/>
              </w:rPr>
              <w:t>2</w:t>
            </w:r>
          </w:p>
        </w:tc>
        <w:tc>
          <w:tcPr>
            <w:tcW w:w="1087" w:type="dxa"/>
            <w:tcBorders>
              <w:top w:val="single" w:sz="4" w:space="0" w:color="auto"/>
              <w:left w:val="single" w:sz="8" w:space="0" w:color="auto"/>
              <w:bottom w:val="single" w:sz="4" w:space="0" w:color="auto"/>
              <w:right w:val="single" w:sz="12" w:space="0" w:color="auto"/>
            </w:tcBorders>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7.1</w:t>
            </w:r>
          </w:p>
        </w:tc>
      </w:tr>
      <w:tr w:rsidR="00442CF8" w:rsidRPr="006D31D3" w:rsidTr="00895DF0">
        <w:trPr>
          <w:cantSplit/>
          <w:trHeight w:val="20"/>
          <w:jc w:val="center"/>
        </w:trPr>
        <w:tc>
          <w:tcPr>
            <w:tcW w:w="802" w:type="dxa"/>
            <w:vMerge/>
            <w:tcBorders>
              <w:left w:val="single" w:sz="12"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3</w:t>
            </w:r>
          </w:p>
        </w:tc>
        <w:tc>
          <w:tcPr>
            <w:tcW w:w="3253"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proofErr w:type="gramStart"/>
            <w:r w:rsidRPr="006D31D3">
              <w:rPr>
                <w:rFonts w:asciiTheme="minorEastAsia" w:eastAsiaTheme="minorEastAsia" w:hAnsiTheme="minorEastAsia"/>
                <w:color w:val="000000" w:themeColor="text1"/>
                <w:sz w:val="18"/>
                <w:szCs w:val="18"/>
              </w:rPr>
              <w:t>伤秧率</w:t>
            </w:r>
            <w:proofErr w:type="gramEnd"/>
          </w:p>
        </w:tc>
        <w:tc>
          <w:tcPr>
            <w:tcW w:w="1062"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4" w:space="0" w:color="auto"/>
              <w:left w:val="single" w:sz="8" w:space="0" w:color="auto"/>
              <w:bottom w:val="single" w:sz="4" w:space="0" w:color="auto"/>
              <w:right w:val="single" w:sz="8" w:space="0" w:color="auto"/>
            </w:tcBorders>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表</w:t>
            </w:r>
            <w:r w:rsidRPr="006D31D3">
              <w:rPr>
                <w:rFonts w:asciiTheme="minorEastAsia" w:eastAsiaTheme="minorEastAsia" w:hAnsiTheme="minorEastAsia" w:hint="eastAsia"/>
                <w:color w:val="000000" w:themeColor="text1"/>
                <w:sz w:val="18"/>
                <w:szCs w:val="18"/>
              </w:rPr>
              <w:t>2</w:t>
            </w:r>
          </w:p>
        </w:tc>
        <w:tc>
          <w:tcPr>
            <w:tcW w:w="1087" w:type="dxa"/>
            <w:tcBorders>
              <w:top w:val="single" w:sz="4" w:space="0" w:color="auto"/>
              <w:left w:val="single" w:sz="8" w:space="0" w:color="auto"/>
              <w:bottom w:val="single" w:sz="4" w:space="0" w:color="auto"/>
              <w:right w:val="single" w:sz="12" w:space="0" w:color="auto"/>
            </w:tcBorders>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7.1</w:t>
            </w:r>
          </w:p>
        </w:tc>
      </w:tr>
      <w:tr w:rsidR="00442CF8" w:rsidRPr="006D31D3" w:rsidTr="00895DF0">
        <w:trPr>
          <w:cantSplit/>
          <w:trHeight w:val="20"/>
          <w:jc w:val="center"/>
        </w:trPr>
        <w:tc>
          <w:tcPr>
            <w:tcW w:w="802" w:type="dxa"/>
            <w:vMerge/>
            <w:tcBorders>
              <w:left w:val="single" w:sz="12"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4</w:t>
            </w:r>
          </w:p>
        </w:tc>
        <w:tc>
          <w:tcPr>
            <w:tcW w:w="3253"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proofErr w:type="gramStart"/>
            <w:r w:rsidRPr="006D31D3">
              <w:rPr>
                <w:rFonts w:asciiTheme="minorEastAsia" w:eastAsiaTheme="minorEastAsia" w:hAnsiTheme="minorEastAsia"/>
                <w:color w:val="000000" w:themeColor="text1"/>
                <w:sz w:val="18"/>
                <w:szCs w:val="18"/>
              </w:rPr>
              <w:t>漏插率</w:t>
            </w:r>
            <w:proofErr w:type="gramEnd"/>
          </w:p>
        </w:tc>
        <w:tc>
          <w:tcPr>
            <w:tcW w:w="1062" w:type="dxa"/>
            <w:tcBorders>
              <w:top w:val="single" w:sz="4" w:space="0" w:color="auto"/>
              <w:left w:val="single" w:sz="8" w:space="0" w:color="auto"/>
              <w:bottom w:val="single" w:sz="4"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4" w:space="0" w:color="auto"/>
              <w:left w:val="single" w:sz="8" w:space="0" w:color="auto"/>
              <w:bottom w:val="single" w:sz="4" w:space="0" w:color="auto"/>
              <w:right w:val="single" w:sz="8" w:space="0" w:color="auto"/>
            </w:tcBorders>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4" w:space="0" w:color="auto"/>
              <w:left w:val="single" w:sz="8" w:space="0" w:color="auto"/>
              <w:bottom w:val="single" w:sz="4" w:space="0" w:color="auto"/>
              <w:right w:val="single" w:sz="8" w:space="0" w:color="auto"/>
            </w:tcBorders>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表</w:t>
            </w:r>
            <w:r w:rsidRPr="006D31D3">
              <w:rPr>
                <w:rFonts w:asciiTheme="minorEastAsia" w:eastAsiaTheme="minorEastAsia" w:hAnsiTheme="minorEastAsia" w:hint="eastAsia"/>
                <w:color w:val="000000" w:themeColor="text1"/>
                <w:sz w:val="18"/>
                <w:szCs w:val="18"/>
              </w:rPr>
              <w:t>2</w:t>
            </w:r>
          </w:p>
        </w:tc>
        <w:tc>
          <w:tcPr>
            <w:tcW w:w="1087" w:type="dxa"/>
            <w:tcBorders>
              <w:top w:val="single" w:sz="4" w:space="0" w:color="auto"/>
              <w:left w:val="single" w:sz="8" w:space="0" w:color="auto"/>
              <w:bottom w:val="single" w:sz="4" w:space="0" w:color="auto"/>
              <w:right w:val="single" w:sz="12" w:space="0" w:color="auto"/>
            </w:tcBorders>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7.1</w:t>
            </w:r>
          </w:p>
        </w:tc>
      </w:tr>
      <w:tr w:rsidR="00442CF8" w:rsidRPr="006D31D3" w:rsidTr="00895DF0">
        <w:trPr>
          <w:cantSplit/>
          <w:trHeight w:val="20"/>
          <w:jc w:val="center"/>
        </w:trPr>
        <w:tc>
          <w:tcPr>
            <w:tcW w:w="802" w:type="dxa"/>
            <w:vMerge/>
            <w:tcBorders>
              <w:left w:val="single" w:sz="12" w:space="0" w:color="auto"/>
              <w:bottom w:val="single" w:sz="8"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4" w:space="0" w:color="auto"/>
              <w:left w:val="single" w:sz="8" w:space="0" w:color="auto"/>
              <w:bottom w:val="single" w:sz="8"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5</w:t>
            </w:r>
          </w:p>
        </w:tc>
        <w:tc>
          <w:tcPr>
            <w:tcW w:w="3253" w:type="dxa"/>
            <w:tcBorders>
              <w:top w:val="single" w:sz="4" w:space="0" w:color="auto"/>
              <w:left w:val="single" w:sz="8" w:space="0" w:color="auto"/>
              <w:bottom w:val="single" w:sz="8"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proofErr w:type="gramStart"/>
            <w:r w:rsidRPr="006D31D3">
              <w:rPr>
                <w:rFonts w:asciiTheme="minorEastAsia" w:eastAsiaTheme="minorEastAsia" w:hAnsiTheme="minorEastAsia"/>
                <w:color w:val="000000" w:themeColor="text1"/>
                <w:sz w:val="18"/>
                <w:szCs w:val="18"/>
              </w:rPr>
              <w:t>漂秧率</w:t>
            </w:r>
            <w:proofErr w:type="gramEnd"/>
          </w:p>
        </w:tc>
        <w:tc>
          <w:tcPr>
            <w:tcW w:w="1062" w:type="dxa"/>
            <w:tcBorders>
              <w:top w:val="single" w:sz="4" w:space="0" w:color="auto"/>
              <w:left w:val="single" w:sz="8" w:space="0" w:color="auto"/>
              <w:bottom w:val="single" w:sz="8" w:space="0" w:color="auto"/>
              <w:right w:val="single" w:sz="8" w:space="0" w:color="auto"/>
            </w:tcBorders>
            <w:vAlign w:val="center"/>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4" w:space="0" w:color="auto"/>
              <w:left w:val="single" w:sz="8" w:space="0" w:color="auto"/>
              <w:bottom w:val="single" w:sz="8" w:space="0" w:color="auto"/>
              <w:right w:val="single" w:sz="8" w:space="0" w:color="auto"/>
            </w:tcBorders>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4" w:space="0" w:color="auto"/>
              <w:left w:val="single" w:sz="8" w:space="0" w:color="auto"/>
              <w:bottom w:val="single" w:sz="8" w:space="0" w:color="auto"/>
              <w:right w:val="single" w:sz="8" w:space="0" w:color="auto"/>
            </w:tcBorders>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表</w:t>
            </w:r>
            <w:r w:rsidRPr="006D31D3">
              <w:rPr>
                <w:rFonts w:asciiTheme="minorEastAsia" w:eastAsiaTheme="minorEastAsia" w:hAnsiTheme="minorEastAsia" w:hint="eastAsia"/>
                <w:color w:val="000000" w:themeColor="text1"/>
                <w:sz w:val="18"/>
                <w:szCs w:val="18"/>
              </w:rPr>
              <w:t>2</w:t>
            </w:r>
          </w:p>
        </w:tc>
        <w:tc>
          <w:tcPr>
            <w:tcW w:w="1087" w:type="dxa"/>
            <w:tcBorders>
              <w:top w:val="single" w:sz="4" w:space="0" w:color="auto"/>
              <w:left w:val="single" w:sz="8" w:space="0" w:color="auto"/>
              <w:bottom w:val="single" w:sz="8" w:space="0" w:color="auto"/>
              <w:right w:val="single" w:sz="12" w:space="0" w:color="auto"/>
            </w:tcBorders>
          </w:tcPr>
          <w:p w:rsidR="00442CF8" w:rsidRPr="006D31D3" w:rsidRDefault="00442CF8" w:rsidP="009C258A">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7.1</w:t>
            </w:r>
          </w:p>
        </w:tc>
      </w:tr>
    </w:tbl>
    <w:p w:rsidR="009C258A" w:rsidRDefault="009C258A" w:rsidP="006111B1">
      <w:pPr>
        <w:pStyle w:val="afff2"/>
        <w:ind w:firstLineChars="0" w:firstLine="0"/>
        <w:jc w:val="center"/>
        <w:rPr>
          <w:rFonts w:asciiTheme="minorEastAsia" w:eastAsiaTheme="minorEastAsia" w:hAnsiTheme="minorEastAsia"/>
          <w:b/>
          <w:bCs/>
          <w:color w:val="000000" w:themeColor="text1"/>
          <w:szCs w:val="21"/>
        </w:rPr>
      </w:pPr>
    </w:p>
    <w:p w:rsidR="006111B1" w:rsidRPr="006D31D3" w:rsidRDefault="006111B1" w:rsidP="006111B1">
      <w:pPr>
        <w:pStyle w:val="afff2"/>
        <w:ind w:firstLineChars="0" w:firstLine="0"/>
        <w:jc w:val="center"/>
        <w:rPr>
          <w:rFonts w:asciiTheme="minorEastAsia" w:eastAsiaTheme="minorEastAsia" w:hAnsiTheme="minorEastAsia"/>
          <w:color w:val="000000" w:themeColor="text1"/>
          <w:szCs w:val="21"/>
        </w:rPr>
      </w:pPr>
      <w:r w:rsidRPr="006D31D3">
        <w:rPr>
          <w:rFonts w:asciiTheme="minorEastAsia" w:eastAsiaTheme="minorEastAsia" w:hAnsiTheme="minorEastAsia"/>
          <w:b/>
          <w:bCs/>
          <w:color w:val="000000" w:themeColor="text1"/>
          <w:szCs w:val="21"/>
        </w:rPr>
        <w:lastRenderedPageBreak/>
        <w:t>表</w:t>
      </w:r>
      <w:r w:rsidRPr="006D31D3">
        <w:rPr>
          <w:rFonts w:asciiTheme="minorEastAsia" w:eastAsiaTheme="minorEastAsia" w:hAnsiTheme="minorEastAsia" w:hint="eastAsia"/>
          <w:b/>
          <w:bCs/>
          <w:color w:val="000000" w:themeColor="text1"/>
          <w:szCs w:val="21"/>
        </w:rPr>
        <w:t>4</w:t>
      </w:r>
      <w:r w:rsidRPr="006D31D3">
        <w:rPr>
          <w:rFonts w:asciiTheme="minorEastAsia" w:eastAsiaTheme="minorEastAsia" w:hAnsiTheme="minorEastAsia"/>
          <w:b/>
          <w:bCs/>
          <w:color w:val="000000" w:themeColor="text1"/>
          <w:szCs w:val="21"/>
        </w:rPr>
        <w:t xml:space="preserve"> </w:t>
      </w:r>
      <w:r w:rsidRPr="006D31D3">
        <w:rPr>
          <w:rFonts w:asciiTheme="minorEastAsia" w:eastAsiaTheme="minorEastAsia" w:hAnsiTheme="minorEastAsia" w:hint="eastAsia"/>
          <w:b/>
          <w:bCs/>
          <w:color w:val="000000" w:themeColor="text1"/>
          <w:szCs w:val="21"/>
        </w:rPr>
        <w:t>续</w:t>
      </w:r>
    </w:p>
    <w:tbl>
      <w:tblPr>
        <w:tblW w:w="92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2"/>
        <w:gridCol w:w="811"/>
        <w:gridCol w:w="3253"/>
        <w:gridCol w:w="1062"/>
        <w:gridCol w:w="1154"/>
        <w:gridCol w:w="1087"/>
        <w:gridCol w:w="1087"/>
      </w:tblGrid>
      <w:tr w:rsidR="006D31D3" w:rsidRPr="006D31D3" w:rsidTr="00895DF0">
        <w:trPr>
          <w:cantSplit/>
          <w:trHeight w:val="20"/>
          <w:jc w:val="center"/>
        </w:trPr>
        <w:tc>
          <w:tcPr>
            <w:tcW w:w="802" w:type="dxa"/>
            <w:vMerge w:val="restart"/>
            <w:tcBorders>
              <w:top w:val="single" w:sz="8" w:space="0" w:color="auto"/>
              <w:left w:val="single" w:sz="12" w:space="0" w:color="auto"/>
              <w:bottom w:val="single" w:sz="8" w:space="0" w:color="auto"/>
              <w:right w:val="single" w:sz="8" w:space="0" w:color="auto"/>
            </w:tcBorders>
            <w:vAlign w:val="center"/>
          </w:tcPr>
          <w:p w:rsidR="006111B1" w:rsidRPr="006D31D3" w:rsidRDefault="00442CF8" w:rsidP="00895DF0">
            <w:pPr>
              <w:adjustRightInd w:val="0"/>
              <w:snapToGrid w:val="0"/>
              <w:spacing w:line="30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B</w:t>
            </w: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6</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roofErr w:type="gramStart"/>
            <w:r w:rsidRPr="006D31D3">
              <w:rPr>
                <w:rFonts w:asciiTheme="minorEastAsia" w:eastAsiaTheme="minorEastAsia" w:hAnsiTheme="minorEastAsia"/>
                <w:color w:val="000000" w:themeColor="text1"/>
                <w:sz w:val="18"/>
                <w:szCs w:val="18"/>
              </w:rPr>
              <w:t>翻倒率</w:t>
            </w:r>
            <w:proofErr w:type="gramEnd"/>
          </w:p>
        </w:tc>
        <w:tc>
          <w:tcPr>
            <w:tcW w:w="1062"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表</w:t>
            </w:r>
            <w:r w:rsidRPr="006D31D3">
              <w:rPr>
                <w:rFonts w:asciiTheme="minorEastAsia" w:eastAsiaTheme="minorEastAsia" w:hAnsiTheme="minorEastAsia" w:hint="eastAsia"/>
                <w:color w:val="000000" w:themeColor="text1"/>
                <w:sz w:val="18"/>
                <w:szCs w:val="18"/>
              </w:rPr>
              <w:t>2</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7.1</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7</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roofErr w:type="gramStart"/>
            <w:r w:rsidRPr="006D31D3">
              <w:rPr>
                <w:rFonts w:asciiTheme="minorEastAsia" w:eastAsiaTheme="minorEastAsia" w:hAnsiTheme="minorEastAsia"/>
                <w:color w:val="000000" w:themeColor="text1"/>
                <w:sz w:val="18"/>
                <w:szCs w:val="18"/>
              </w:rPr>
              <w:t>同步侧深施肥</w:t>
            </w:r>
            <w:proofErr w:type="gramEnd"/>
            <w:r w:rsidRPr="006D31D3">
              <w:rPr>
                <w:rFonts w:asciiTheme="minorEastAsia" w:eastAsiaTheme="minorEastAsia" w:hAnsiTheme="minorEastAsia"/>
                <w:color w:val="000000" w:themeColor="text1"/>
                <w:sz w:val="18"/>
                <w:szCs w:val="18"/>
              </w:rPr>
              <w:t>作业</w:t>
            </w:r>
            <w:r w:rsidRPr="006D31D3">
              <w:rPr>
                <w:rFonts w:asciiTheme="minorEastAsia" w:eastAsiaTheme="minorEastAsia" w:hAnsiTheme="minorEastAsia" w:hint="eastAsia"/>
                <w:color w:val="000000" w:themeColor="text1"/>
                <w:sz w:val="18"/>
                <w:szCs w:val="18"/>
              </w:rPr>
              <w:t>性能</w:t>
            </w:r>
          </w:p>
        </w:tc>
        <w:tc>
          <w:tcPr>
            <w:tcW w:w="1062"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6.3</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7.2</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8</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roofErr w:type="gramStart"/>
            <w:r w:rsidRPr="006D31D3">
              <w:rPr>
                <w:rFonts w:asciiTheme="minorEastAsia" w:eastAsiaTheme="minorEastAsia" w:hAnsiTheme="minorEastAsia"/>
                <w:color w:val="000000" w:themeColor="text1"/>
                <w:sz w:val="18"/>
                <w:szCs w:val="18"/>
              </w:rPr>
              <w:t>驾驶员耳位噪声</w:t>
            </w:r>
            <w:proofErr w:type="gramEnd"/>
            <w:r w:rsidRPr="006D31D3">
              <w:rPr>
                <w:rFonts w:asciiTheme="minorEastAsia" w:eastAsiaTheme="minorEastAsia" w:hAnsiTheme="minorEastAsia"/>
                <w:color w:val="000000" w:themeColor="text1"/>
                <w:sz w:val="18"/>
                <w:szCs w:val="18"/>
              </w:rPr>
              <w:t>、静态环境噪声</w:t>
            </w:r>
          </w:p>
        </w:tc>
        <w:tc>
          <w:tcPr>
            <w:tcW w:w="1062"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6.5.</w:t>
            </w:r>
            <w:r w:rsidR="00985825">
              <w:rPr>
                <w:rFonts w:asciiTheme="minorEastAsia" w:eastAsiaTheme="minorEastAsia" w:hAnsiTheme="minorEastAsia"/>
                <w:color w:val="000000" w:themeColor="text1"/>
                <w:sz w:val="18"/>
                <w:szCs w:val="18"/>
              </w:rPr>
              <w:t>5</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7.4.3</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9</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可靠性</w:t>
            </w:r>
          </w:p>
        </w:tc>
        <w:tc>
          <w:tcPr>
            <w:tcW w:w="1062"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6.5.</w:t>
            </w:r>
            <w:r w:rsidR="00985825">
              <w:rPr>
                <w:rFonts w:asciiTheme="minorEastAsia" w:eastAsiaTheme="minorEastAsia" w:hAnsiTheme="minorEastAsia"/>
                <w:color w:val="000000" w:themeColor="text1"/>
                <w:sz w:val="18"/>
                <w:szCs w:val="18"/>
              </w:rPr>
              <w:t>9</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7.4.6</w:t>
            </w:r>
          </w:p>
        </w:tc>
      </w:tr>
      <w:tr w:rsidR="006D31D3" w:rsidRPr="006D31D3" w:rsidTr="001A08FC">
        <w:trPr>
          <w:cantSplit/>
          <w:trHeight w:val="20"/>
          <w:jc w:val="center"/>
        </w:trPr>
        <w:tc>
          <w:tcPr>
            <w:tcW w:w="802" w:type="dxa"/>
            <w:vMerge/>
            <w:tcBorders>
              <w:top w:val="single" w:sz="8" w:space="0" w:color="auto"/>
              <w:left w:val="single" w:sz="12" w:space="0" w:color="auto"/>
              <w:bottom w:val="single" w:sz="12"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12"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10</w:t>
            </w:r>
          </w:p>
        </w:tc>
        <w:tc>
          <w:tcPr>
            <w:tcW w:w="3253" w:type="dxa"/>
            <w:tcBorders>
              <w:top w:val="single" w:sz="8" w:space="0" w:color="auto"/>
              <w:left w:val="single" w:sz="8" w:space="0" w:color="auto"/>
              <w:bottom w:val="single" w:sz="12"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整机装配质量</w:t>
            </w:r>
          </w:p>
        </w:tc>
        <w:tc>
          <w:tcPr>
            <w:tcW w:w="1062" w:type="dxa"/>
            <w:tcBorders>
              <w:top w:val="single" w:sz="8" w:space="0" w:color="auto"/>
              <w:left w:val="single" w:sz="8" w:space="0" w:color="auto"/>
              <w:bottom w:val="single" w:sz="12"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12"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12"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6.8</w:t>
            </w:r>
          </w:p>
        </w:tc>
        <w:tc>
          <w:tcPr>
            <w:tcW w:w="1087" w:type="dxa"/>
            <w:tcBorders>
              <w:top w:val="single" w:sz="8" w:space="0" w:color="auto"/>
              <w:left w:val="single" w:sz="8" w:space="0" w:color="auto"/>
              <w:bottom w:val="single" w:sz="12"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7.7</w:t>
            </w:r>
          </w:p>
        </w:tc>
      </w:tr>
      <w:tr w:rsidR="006D31D3" w:rsidRPr="006D31D3" w:rsidTr="001A08FC">
        <w:trPr>
          <w:cantSplit/>
          <w:trHeight w:val="20"/>
          <w:jc w:val="center"/>
        </w:trPr>
        <w:tc>
          <w:tcPr>
            <w:tcW w:w="802" w:type="dxa"/>
            <w:vMerge w:val="restart"/>
            <w:tcBorders>
              <w:top w:val="single" w:sz="12"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C</w:t>
            </w:r>
          </w:p>
        </w:tc>
        <w:tc>
          <w:tcPr>
            <w:tcW w:w="811" w:type="dxa"/>
            <w:tcBorders>
              <w:top w:val="single" w:sz="12"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1</w:t>
            </w:r>
          </w:p>
        </w:tc>
        <w:tc>
          <w:tcPr>
            <w:tcW w:w="3253" w:type="dxa"/>
            <w:tcBorders>
              <w:top w:val="single" w:sz="12"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操纵性能及符号</w:t>
            </w:r>
          </w:p>
        </w:tc>
        <w:tc>
          <w:tcPr>
            <w:tcW w:w="1062" w:type="dxa"/>
            <w:tcBorders>
              <w:top w:val="single" w:sz="12"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12"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12" w:space="0" w:color="auto"/>
              <w:left w:val="single" w:sz="8" w:space="0" w:color="auto"/>
              <w:bottom w:val="single" w:sz="8" w:space="0" w:color="auto"/>
              <w:right w:val="single" w:sz="8" w:space="0" w:color="auto"/>
            </w:tcBorders>
          </w:tcPr>
          <w:p w:rsidR="006111B1" w:rsidRPr="006D31D3" w:rsidRDefault="006111B1"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6.5.</w:t>
            </w:r>
            <w:r w:rsidR="00985825">
              <w:rPr>
                <w:rFonts w:asciiTheme="minorEastAsia" w:eastAsiaTheme="minorEastAsia" w:hAnsiTheme="minorEastAsia"/>
                <w:color w:val="000000" w:themeColor="text1"/>
                <w:sz w:val="18"/>
                <w:szCs w:val="18"/>
              </w:rPr>
              <w:t>3</w:t>
            </w:r>
          </w:p>
        </w:tc>
        <w:tc>
          <w:tcPr>
            <w:tcW w:w="1087" w:type="dxa"/>
            <w:tcBorders>
              <w:top w:val="single" w:sz="12" w:space="0" w:color="auto"/>
              <w:left w:val="single" w:sz="8" w:space="0" w:color="auto"/>
              <w:bottom w:val="single" w:sz="8"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7.4.1</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2</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tabs>
                <w:tab w:val="left" w:pos="1080"/>
              </w:tabs>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仪表、开关、传感器和报警器装置</w:t>
            </w:r>
          </w:p>
        </w:tc>
        <w:tc>
          <w:tcPr>
            <w:tcW w:w="1062"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6.5.</w:t>
            </w:r>
            <w:r w:rsidR="00985825">
              <w:rPr>
                <w:rFonts w:asciiTheme="minorEastAsia" w:eastAsiaTheme="minorEastAsia" w:hAnsiTheme="minorEastAsia"/>
                <w:color w:val="000000" w:themeColor="text1"/>
                <w:sz w:val="18"/>
                <w:szCs w:val="18"/>
              </w:rPr>
              <w:t>4</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7.4.2</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vMerge w:val="restart"/>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3</w:t>
            </w:r>
          </w:p>
        </w:tc>
        <w:tc>
          <w:tcPr>
            <w:tcW w:w="3253" w:type="dxa"/>
            <w:vMerge w:val="restart"/>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外观、涂漆</w:t>
            </w:r>
          </w:p>
        </w:tc>
        <w:tc>
          <w:tcPr>
            <w:tcW w:w="1062" w:type="dxa"/>
            <w:vMerge w:val="restart"/>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vMerge w:val="restart"/>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6.5.</w:t>
            </w:r>
            <w:r w:rsidR="00985825">
              <w:rPr>
                <w:rFonts w:asciiTheme="minorEastAsia" w:eastAsiaTheme="minorEastAsia" w:hAnsiTheme="minorEastAsia"/>
                <w:color w:val="000000" w:themeColor="text1"/>
                <w:sz w:val="18"/>
                <w:szCs w:val="18"/>
              </w:rPr>
              <w:t>6</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7.4.4</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vMerge/>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3253" w:type="dxa"/>
            <w:vMerge/>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1062" w:type="dxa"/>
            <w:vMerge/>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1154" w:type="dxa"/>
            <w:vMerge/>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6.5.</w:t>
            </w:r>
            <w:r w:rsidR="00985825">
              <w:rPr>
                <w:rFonts w:asciiTheme="minorEastAsia" w:eastAsiaTheme="minorEastAsia" w:hAnsiTheme="minorEastAsia"/>
                <w:color w:val="000000" w:themeColor="text1"/>
                <w:sz w:val="18"/>
                <w:szCs w:val="18"/>
              </w:rPr>
              <w:t>7</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7.4.5</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4</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kern w:val="0"/>
                <w:sz w:val="18"/>
                <w:szCs w:val="18"/>
              </w:rPr>
            </w:pPr>
            <w:r w:rsidRPr="006D31D3">
              <w:rPr>
                <w:rFonts w:asciiTheme="minorEastAsia" w:eastAsiaTheme="minorEastAsia" w:hAnsiTheme="minorEastAsia"/>
                <w:color w:val="000000" w:themeColor="text1"/>
                <w:sz w:val="18"/>
                <w:szCs w:val="18"/>
              </w:rPr>
              <w:t>使用说明书</w:t>
            </w:r>
          </w:p>
        </w:tc>
        <w:tc>
          <w:tcPr>
            <w:tcW w:w="1062"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6.5</w:t>
            </w:r>
            <w:r w:rsidRPr="006D31D3">
              <w:rPr>
                <w:rFonts w:asciiTheme="minorEastAsia" w:eastAsiaTheme="minorEastAsia" w:hAnsiTheme="minorEastAsia"/>
                <w:color w:val="000000" w:themeColor="text1"/>
                <w:sz w:val="18"/>
                <w:szCs w:val="18"/>
              </w:rPr>
              <w:t>.1</w:t>
            </w:r>
            <w:r w:rsidR="00985825">
              <w:rPr>
                <w:rFonts w:asciiTheme="minorEastAsia" w:eastAsiaTheme="minorEastAsia" w:hAnsiTheme="minorEastAsia"/>
                <w:color w:val="000000" w:themeColor="text1"/>
                <w:sz w:val="18"/>
                <w:szCs w:val="18"/>
              </w:rPr>
              <w:t>0</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7.4.7</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5</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传动箱</w:t>
            </w:r>
          </w:p>
        </w:tc>
        <w:tc>
          <w:tcPr>
            <w:tcW w:w="1062"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6.7.1</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7.6.</w:t>
            </w:r>
            <w:r w:rsidR="00985825">
              <w:rPr>
                <w:rFonts w:asciiTheme="minorEastAsia" w:eastAsiaTheme="minorEastAsia" w:hAnsiTheme="minorEastAsia"/>
                <w:color w:val="000000" w:themeColor="text1"/>
                <w:sz w:val="18"/>
                <w:szCs w:val="18"/>
              </w:rPr>
              <w:t>2</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6</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插植部件</w:t>
            </w:r>
          </w:p>
        </w:tc>
        <w:tc>
          <w:tcPr>
            <w:tcW w:w="1062"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6.7.2</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7.6.2</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7</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秧苗箱</w:t>
            </w:r>
          </w:p>
        </w:tc>
        <w:tc>
          <w:tcPr>
            <w:tcW w:w="1062"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6.7.3</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7.6.</w:t>
            </w:r>
            <w:r w:rsidR="00985825">
              <w:rPr>
                <w:rFonts w:asciiTheme="minorEastAsia" w:eastAsiaTheme="minorEastAsia" w:hAnsiTheme="minorEastAsia"/>
                <w:color w:val="000000" w:themeColor="text1"/>
                <w:sz w:val="18"/>
                <w:szCs w:val="18"/>
              </w:rPr>
              <w:t>2</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8</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液压系统</w:t>
            </w:r>
          </w:p>
        </w:tc>
        <w:tc>
          <w:tcPr>
            <w:tcW w:w="1062"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6.7.4</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7.6.</w:t>
            </w:r>
            <w:r w:rsidR="00985825">
              <w:rPr>
                <w:rFonts w:asciiTheme="minorEastAsia" w:eastAsiaTheme="minorEastAsia" w:hAnsiTheme="minorEastAsia"/>
                <w:color w:val="000000" w:themeColor="text1"/>
                <w:sz w:val="18"/>
                <w:szCs w:val="18"/>
              </w:rPr>
              <w:t>1</w:t>
            </w:r>
          </w:p>
        </w:tc>
      </w:tr>
      <w:tr w:rsidR="006D31D3" w:rsidRPr="006D31D3" w:rsidTr="00895DF0">
        <w:trPr>
          <w:cantSplit/>
          <w:trHeight w:val="20"/>
          <w:jc w:val="center"/>
        </w:trPr>
        <w:tc>
          <w:tcPr>
            <w:tcW w:w="802" w:type="dxa"/>
            <w:vMerge/>
            <w:tcBorders>
              <w:top w:val="single" w:sz="8" w:space="0" w:color="auto"/>
              <w:left w:val="single" w:sz="12"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9</w:t>
            </w:r>
          </w:p>
        </w:tc>
        <w:tc>
          <w:tcPr>
            <w:tcW w:w="3253" w:type="dxa"/>
            <w:tcBorders>
              <w:top w:val="single" w:sz="8" w:space="0" w:color="auto"/>
              <w:left w:val="single" w:sz="8" w:space="0" w:color="auto"/>
              <w:bottom w:val="single" w:sz="8"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kern w:val="0"/>
                <w:sz w:val="18"/>
                <w:szCs w:val="18"/>
              </w:rPr>
              <w:t>电气系统</w:t>
            </w:r>
          </w:p>
        </w:tc>
        <w:tc>
          <w:tcPr>
            <w:tcW w:w="1062"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8"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6.7.5</w:t>
            </w:r>
          </w:p>
        </w:tc>
        <w:tc>
          <w:tcPr>
            <w:tcW w:w="1087" w:type="dxa"/>
            <w:tcBorders>
              <w:top w:val="single" w:sz="8" w:space="0" w:color="auto"/>
              <w:left w:val="single" w:sz="8" w:space="0" w:color="auto"/>
              <w:bottom w:val="single" w:sz="8" w:space="0" w:color="auto"/>
              <w:right w:val="single" w:sz="12" w:space="0" w:color="auto"/>
            </w:tcBorders>
          </w:tcPr>
          <w:p w:rsidR="006111B1" w:rsidRPr="006D31D3" w:rsidRDefault="006467B9" w:rsidP="00985825">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7.6.</w:t>
            </w:r>
            <w:r w:rsidR="00985825">
              <w:rPr>
                <w:rFonts w:asciiTheme="minorEastAsia" w:eastAsiaTheme="minorEastAsia" w:hAnsiTheme="minorEastAsia"/>
                <w:color w:val="000000" w:themeColor="text1"/>
                <w:sz w:val="18"/>
                <w:szCs w:val="18"/>
              </w:rPr>
              <w:t>2</w:t>
            </w:r>
          </w:p>
        </w:tc>
      </w:tr>
      <w:tr w:rsidR="006D31D3" w:rsidRPr="006D31D3" w:rsidTr="001A08FC">
        <w:trPr>
          <w:cantSplit/>
          <w:trHeight w:val="20"/>
          <w:jc w:val="center"/>
        </w:trPr>
        <w:tc>
          <w:tcPr>
            <w:tcW w:w="802" w:type="dxa"/>
            <w:vMerge/>
            <w:tcBorders>
              <w:top w:val="single" w:sz="8" w:space="0" w:color="auto"/>
              <w:left w:val="single" w:sz="12" w:space="0" w:color="auto"/>
              <w:bottom w:val="single" w:sz="12"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p>
        </w:tc>
        <w:tc>
          <w:tcPr>
            <w:tcW w:w="811" w:type="dxa"/>
            <w:tcBorders>
              <w:top w:val="single" w:sz="8" w:space="0" w:color="auto"/>
              <w:left w:val="single" w:sz="8" w:space="0" w:color="auto"/>
              <w:bottom w:val="single" w:sz="12"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10</w:t>
            </w:r>
          </w:p>
        </w:tc>
        <w:tc>
          <w:tcPr>
            <w:tcW w:w="3253" w:type="dxa"/>
            <w:tcBorders>
              <w:top w:val="single" w:sz="8" w:space="0" w:color="auto"/>
              <w:left w:val="single" w:sz="8" w:space="0" w:color="auto"/>
              <w:bottom w:val="single" w:sz="12" w:space="0" w:color="auto"/>
              <w:right w:val="single" w:sz="8" w:space="0" w:color="auto"/>
            </w:tcBorders>
            <w:vAlign w:val="center"/>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标牌</w:t>
            </w:r>
          </w:p>
        </w:tc>
        <w:tc>
          <w:tcPr>
            <w:tcW w:w="1062" w:type="dxa"/>
            <w:tcBorders>
              <w:top w:val="single" w:sz="8" w:space="0" w:color="auto"/>
              <w:left w:val="single" w:sz="8" w:space="0" w:color="auto"/>
              <w:bottom w:val="single" w:sz="12"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154" w:type="dxa"/>
            <w:tcBorders>
              <w:top w:val="single" w:sz="8" w:space="0" w:color="auto"/>
              <w:left w:val="single" w:sz="8" w:space="0" w:color="auto"/>
              <w:bottom w:val="single" w:sz="12"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w:t>
            </w:r>
          </w:p>
        </w:tc>
        <w:tc>
          <w:tcPr>
            <w:tcW w:w="1087" w:type="dxa"/>
            <w:tcBorders>
              <w:top w:val="single" w:sz="8" w:space="0" w:color="auto"/>
              <w:left w:val="single" w:sz="8" w:space="0" w:color="auto"/>
              <w:bottom w:val="single" w:sz="12" w:space="0" w:color="auto"/>
              <w:right w:val="single" w:sz="8" w:space="0" w:color="auto"/>
            </w:tcBorders>
          </w:tcPr>
          <w:p w:rsidR="006111B1" w:rsidRPr="006D31D3" w:rsidRDefault="006111B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9</w:t>
            </w:r>
            <w:r w:rsidRPr="006D31D3">
              <w:rPr>
                <w:rFonts w:asciiTheme="minorEastAsia" w:eastAsiaTheme="minorEastAsia" w:hAnsiTheme="minorEastAsia"/>
                <w:color w:val="000000" w:themeColor="text1"/>
                <w:sz w:val="18"/>
                <w:szCs w:val="18"/>
              </w:rPr>
              <w:t>.1</w:t>
            </w:r>
          </w:p>
        </w:tc>
        <w:tc>
          <w:tcPr>
            <w:tcW w:w="1087" w:type="dxa"/>
            <w:tcBorders>
              <w:top w:val="single" w:sz="8" w:space="0" w:color="auto"/>
              <w:left w:val="single" w:sz="8" w:space="0" w:color="auto"/>
              <w:bottom w:val="single" w:sz="12" w:space="0" w:color="auto"/>
              <w:right w:val="single" w:sz="12" w:space="0" w:color="auto"/>
            </w:tcBorders>
          </w:tcPr>
          <w:p w:rsidR="006111B1" w:rsidRPr="006D31D3" w:rsidRDefault="00AC48F1" w:rsidP="00895DF0">
            <w:pPr>
              <w:adjustRightInd w:val="0"/>
              <w:snapToGrid w:val="0"/>
              <w:spacing w:line="300" w:lineRule="exact"/>
              <w:jc w:val="center"/>
              <w:rPr>
                <w:rFonts w:asciiTheme="minorEastAsia" w:eastAsiaTheme="minorEastAsia" w:hAnsiTheme="minorEastAsia"/>
                <w:color w:val="000000" w:themeColor="text1"/>
                <w:sz w:val="18"/>
                <w:szCs w:val="18"/>
              </w:rPr>
            </w:pPr>
            <w:r w:rsidRPr="006D31D3">
              <w:rPr>
                <w:rFonts w:asciiTheme="minorEastAsia" w:eastAsiaTheme="minorEastAsia" w:hAnsiTheme="minorEastAsia" w:hint="eastAsia"/>
                <w:color w:val="000000" w:themeColor="text1"/>
                <w:sz w:val="18"/>
                <w:szCs w:val="18"/>
              </w:rPr>
              <w:t>7.8</w:t>
            </w:r>
          </w:p>
        </w:tc>
      </w:tr>
      <w:tr w:rsidR="006D31D3" w:rsidRPr="006D31D3" w:rsidTr="001A08FC">
        <w:trPr>
          <w:cantSplit/>
          <w:trHeight w:val="20"/>
          <w:jc w:val="center"/>
        </w:trPr>
        <w:tc>
          <w:tcPr>
            <w:tcW w:w="9256" w:type="dxa"/>
            <w:gridSpan w:val="7"/>
            <w:tcBorders>
              <w:top w:val="single" w:sz="12" w:space="0" w:color="auto"/>
              <w:left w:val="single" w:sz="12" w:space="0" w:color="auto"/>
              <w:bottom w:val="single" w:sz="12" w:space="0" w:color="auto"/>
              <w:right w:val="single" w:sz="12" w:space="0" w:color="auto"/>
            </w:tcBorders>
            <w:vAlign w:val="center"/>
          </w:tcPr>
          <w:p w:rsidR="006111B1" w:rsidRPr="006D31D3" w:rsidRDefault="006111B1" w:rsidP="00895DF0">
            <w:pPr>
              <w:adjustRightInd w:val="0"/>
              <w:snapToGrid w:val="0"/>
              <w:spacing w:line="300" w:lineRule="exact"/>
              <w:jc w:val="left"/>
              <w:rPr>
                <w:rFonts w:asciiTheme="minorEastAsia" w:eastAsiaTheme="minorEastAsia" w:hAnsiTheme="minorEastAsia"/>
                <w:color w:val="000000" w:themeColor="text1"/>
                <w:sz w:val="18"/>
                <w:szCs w:val="18"/>
              </w:rPr>
            </w:pPr>
            <w:r w:rsidRPr="006D31D3">
              <w:rPr>
                <w:rFonts w:asciiTheme="minorEastAsia" w:eastAsiaTheme="minorEastAsia" w:hAnsiTheme="minorEastAsia"/>
                <w:color w:val="000000" w:themeColor="text1"/>
                <w:sz w:val="18"/>
                <w:szCs w:val="18"/>
              </w:rPr>
              <w:t>注： “√”为检验项目，“—”为不需要检验项。</w:t>
            </w:r>
          </w:p>
        </w:tc>
      </w:tr>
    </w:tbl>
    <w:p w:rsidR="0091015C" w:rsidRPr="002B08C4" w:rsidRDefault="006A1435" w:rsidP="002B08C4">
      <w:pPr>
        <w:pStyle w:val="a6"/>
        <w:spacing w:before="156" w:after="156"/>
        <w:ind w:left="0"/>
        <w:rPr>
          <w:rFonts w:asciiTheme="minorEastAsia" w:eastAsiaTheme="minorEastAsia" w:hAnsiTheme="minorEastAsia"/>
          <w:b/>
        </w:rPr>
      </w:pPr>
      <w:r w:rsidRPr="002B08C4">
        <w:rPr>
          <w:rFonts w:asciiTheme="minorEastAsia" w:eastAsiaTheme="minorEastAsia" w:hAnsiTheme="minorEastAsia"/>
          <w:b/>
        </w:rPr>
        <w:t>判定规则</w:t>
      </w:r>
    </w:p>
    <w:p w:rsidR="0091015C" w:rsidRDefault="006A1435">
      <w:pPr>
        <w:pStyle w:val="afff2"/>
        <w:spacing w:line="300" w:lineRule="exact"/>
        <w:rPr>
          <w:rFonts w:asciiTheme="minorEastAsia" w:eastAsiaTheme="minorEastAsia" w:hAnsiTheme="minorEastAsia"/>
          <w:color w:val="000000"/>
        </w:rPr>
      </w:pPr>
      <w:r>
        <w:rPr>
          <w:rFonts w:asciiTheme="minorEastAsia" w:eastAsiaTheme="minorEastAsia" w:hAnsiTheme="minorEastAsia"/>
          <w:color w:val="000000"/>
        </w:rPr>
        <w:t>采取逐项考核分类判定的原则，抽样判定方案见表</w:t>
      </w:r>
      <w:r w:rsidR="002B08C4">
        <w:rPr>
          <w:rFonts w:asciiTheme="minorEastAsia" w:eastAsiaTheme="minorEastAsia" w:hAnsiTheme="minorEastAsia"/>
          <w:color w:val="000000"/>
        </w:rPr>
        <w:t>5</w:t>
      </w:r>
      <w:r>
        <w:rPr>
          <w:rFonts w:asciiTheme="minorEastAsia" w:eastAsiaTheme="minorEastAsia" w:hAnsiTheme="minorEastAsia"/>
          <w:color w:val="000000"/>
        </w:rPr>
        <w:t>。表中AQL为可接受质量限，Ac为合格判定数，Re为不合格判定数。</w:t>
      </w:r>
    </w:p>
    <w:p w:rsidR="0091015C" w:rsidRPr="00500D4B" w:rsidRDefault="006A1435">
      <w:pPr>
        <w:pStyle w:val="af6"/>
        <w:numPr>
          <w:ilvl w:val="0"/>
          <w:numId w:val="0"/>
        </w:numPr>
        <w:adjustRightInd w:val="0"/>
        <w:snapToGrid w:val="0"/>
        <w:spacing w:beforeLines="0" w:after="156" w:line="300" w:lineRule="exact"/>
        <w:ind w:left="-108"/>
        <w:rPr>
          <w:rFonts w:asciiTheme="minorEastAsia" w:eastAsiaTheme="minorEastAsia" w:hAnsiTheme="minorEastAsia"/>
          <w:b/>
          <w:color w:val="000000"/>
        </w:rPr>
      </w:pPr>
      <w:r w:rsidRPr="00500D4B">
        <w:rPr>
          <w:rFonts w:asciiTheme="minorEastAsia" w:eastAsiaTheme="minorEastAsia" w:hAnsiTheme="minorEastAsia"/>
          <w:b/>
          <w:color w:val="000000"/>
        </w:rPr>
        <w:t>表</w:t>
      </w:r>
      <w:r w:rsidR="00371D72" w:rsidRPr="00500D4B">
        <w:rPr>
          <w:rFonts w:asciiTheme="minorEastAsia" w:eastAsiaTheme="minorEastAsia" w:hAnsiTheme="minorEastAsia"/>
          <w:b/>
          <w:color w:val="000000"/>
        </w:rPr>
        <w:t>5</w:t>
      </w:r>
      <w:r w:rsidRPr="00500D4B">
        <w:rPr>
          <w:rFonts w:asciiTheme="minorEastAsia" w:eastAsiaTheme="minorEastAsia" w:hAnsiTheme="minorEastAsia"/>
          <w:b/>
          <w:color w:val="000000"/>
        </w:rPr>
        <w:t>抽样判定方案</w:t>
      </w:r>
    </w:p>
    <w:tbl>
      <w:tblPr>
        <w:tblW w:w="957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96"/>
        <w:gridCol w:w="1196"/>
        <w:gridCol w:w="2393"/>
        <w:gridCol w:w="2392"/>
        <w:gridCol w:w="2393"/>
      </w:tblGrid>
      <w:tr w:rsidR="0091015C" w:rsidTr="00500D4B">
        <w:tc>
          <w:tcPr>
            <w:tcW w:w="2392" w:type="dxa"/>
            <w:gridSpan w:val="2"/>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项目类别</w:t>
            </w:r>
          </w:p>
        </w:tc>
        <w:tc>
          <w:tcPr>
            <w:tcW w:w="2393"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A</w:t>
            </w:r>
          </w:p>
        </w:tc>
        <w:tc>
          <w:tcPr>
            <w:tcW w:w="2392"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B</w:t>
            </w:r>
          </w:p>
        </w:tc>
        <w:tc>
          <w:tcPr>
            <w:tcW w:w="2393"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C</w:t>
            </w:r>
          </w:p>
        </w:tc>
      </w:tr>
      <w:tr w:rsidR="0091015C" w:rsidTr="00500D4B">
        <w:tc>
          <w:tcPr>
            <w:tcW w:w="2392" w:type="dxa"/>
            <w:gridSpan w:val="2"/>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样本数</w:t>
            </w:r>
          </w:p>
        </w:tc>
        <w:tc>
          <w:tcPr>
            <w:tcW w:w="7178" w:type="dxa"/>
            <w:gridSpan w:val="3"/>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2</w:t>
            </w:r>
          </w:p>
        </w:tc>
      </w:tr>
      <w:tr w:rsidR="0091015C" w:rsidTr="00500D4B">
        <w:tc>
          <w:tcPr>
            <w:tcW w:w="2392" w:type="dxa"/>
            <w:gridSpan w:val="2"/>
          </w:tcPr>
          <w:p w:rsidR="0091015C" w:rsidRDefault="006A1435">
            <w:pPr>
              <w:adjustRightInd w:val="0"/>
              <w:snapToGrid w:val="0"/>
              <w:spacing w:line="300" w:lineRule="atLeast"/>
              <w:jc w:val="center"/>
              <w:rPr>
                <w:rFonts w:asciiTheme="minorEastAsia" w:eastAsiaTheme="minorEastAsia" w:hAnsiTheme="minorEastAsia"/>
                <w:color w:val="000000"/>
                <w:sz w:val="18"/>
              </w:rPr>
            </w:pPr>
            <w:bookmarkStart w:id="36" w:name="_Hlk534710451"/>
            <w:bookmarkStart w:id="37" w:name="OLE_LINK5" w:colFirst="0" w:colLast="3"/>
            <w:bookmarkStart w:id="38" w:name="OLE_LINK4" w:colFirst="0" w:colLast="3"/>
            <w:r>
              <w:rPr>
                <w:rFonts w:asciiTheme="minorEastAsia" w:eastAsiaTheme="minorEastAsia" w:hAnsiTheme="minorEastAsia"/>
                <w:color w:val="000000"/>
                <w:sz w:val="18"/>
              </w:rPr>
              <w:t>项目数</w:t>
            </w:r>
          </w:p>
        </w:tc>
        <w:tc>
          <w:tcPr>
            <w:tcW w:w="2393"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2</w:t>
            </w:r>
          </w:p>
        </w:tc>
        <w:tc>
          <w:tcPr>
            <w:tcW w:w="2392" w:type="dxa"/>
          </w:tcPr>
          <w:p w:rsidR="0091015C" w:rsidRDefault="006A1435" w:rsidP="002B08C4">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1</w:t>
            </w:r>
            <w:r w:rsidR="002B08C4">
              <w:rPr>
                <w:rFonts w:asciiTheme="minorEastAsia" w:eastAsiaTheme="minorEastAsia" w:hAnsiTheme="minorEastAsia"/>
                <w:color w:val="000000"/>
                <w:sz w:val="18"/>
              </w:rPr>
              <w:t>0</w:t>
            </w:r>
          </w:p>
        </w:tc>
        <w:tc>
          <w:tcPr>
            <w:tcW w:w="2393" w:type="dxa"/>
          </w:tcPr>
          <w:p w:rsidR="0091015C" w:rsidRDefault="002B08C4">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10</w:t>
            </w:r>
          </w:p>
        </w:tc>
      </w:tr>
      <w:bookmarkEnd w:id="36"/>
      <w:bookmarkEnd w:id="37"/>
      <w:bookmarkEnd w:id="38"/>
      <w:tr w:rsidR="0091015C" w:rsidTr="00500D4B">
        <w:tc>
          <w:tcPr>
            <w:tcW w:w="2392" w:type="dxa"/>
            <w:gridSpan w:val="2"/>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检查水平</w:t>
            </w:r>
          </w:p>
        </w:tc>
        <w:tc>
          <w:tcPr>
            <w:tcW w:w="7178" w:type="dxa"/>
            <w:gridSpan w:val="3"/>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S-1</w:t>
            </w:r>
          </w:p>
        </w:tc>
      </w:tr>
      <w:tr w:rsidR="0091015C" w:rsidTr="00500D4B">
        <w:tc>
          <w:tcPr>
            <w:tcW w:w="1196" w:type="dxa"/>
            <w:vMerge w:val="restart"/>
            <w:vAlign w:val="center"/>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合格品</w:t>
            </w:r>
          </w:p>
        </w:tc>
        <w:tc>
          <w:tcPr>
            <w:tcW w:w="1196"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AQL</w:t>
            </w:r>
          </w:p>
        </w:tc>
        <w:tc>
          <w:tcPr>
            <w:tcW w:w="2393"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6.5</w:t>
            </w:r>
          </w:p>
        </w:tc>
        <w:tc>
          <w:tcPr>
            <w:tcW w:w="2392"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40</w:t>
            </w:r>
          </w:p>
        </w:tc>
        <w:tc>
          <w:tcPr>
            <w:tcW w:w="2393"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65</w:t>
            </w:r>
          </w:p>
        </w:tc>
      </w:tr>
      <w:tr w:rsidR="0091015C" w:rsidTr="00500D4B">
        <w:tc>
          <w:tcPr>
            <w:tcW w:w="1196" w:type="dxa"/>
            <w:vMerge/>
          </w:tcPr>
          <w:p w:rsidR="0091015C" w:rsidRDefault="0091015C">
            <w:pPr>
              <w:adjustRightInd w:val="0"/>
              <w:snapToGrid w:val="0"/>
              <w:spacing w:line="300" w:lineRule="atLeast"/>
              <w:jc w:val="center"/>
              <w:rPr>
                <w:rFonts w:asciiTheme="minorEastAsia" w:eastAsiaTheme="minorEastAsia" w:hAnsiTheme="minorEastAsia"/>
                <w:color w:val="000000"/>
                <w:sz w:val="18"/>
              </w:rPr>
            </w:pPr>
          </w:p>
        </w:tc>
        <w:tc>
          <w:tcPr>
            <w:tcW w:w="1196"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Ac   Re</w:t>
            </w:r>
          </w:p>
        </w:tc>
        <w:tc>
          <w:tcPr>
            <w:tcW w:w="2393"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0      1</w:t>
            </w:r>
          </w:p>
        </w:tc>
        <w:tc>
          <w:tcPr>
            <w:tcW w:w="2392"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2      3</w:t>
            </w:r>
          </w:p>
        </w:tc>
        <w:tc>
          <w:tcPr>
            <w:tcW w:w="2393" w:type="dxa"/>
          </w:tcPr>
          <w:p w:rsidR="0091015C" w:rsidRDefault="006A1435">
            <w:pPr>
              <w:adjustRightInd w:val="0"/>
              <w:snapToGrid w:val="0"/>
              <w:spacing w:line="300" w:lineRule="atLeast"/>
              <w:jc w:val="center"/>
              <w:rPr>
                <w:rFonts w:asciiTheme="minorEastAsia" w:eastAsiaTheme="minorEastAsia" w:hAnsiTheme="minorEastAsia"/>
                <w:color w:val="000000"/>
                <w:sz w:val="18"/>
              </w:rPr>
            </w:pPr>
            <w:r>
              <w:rPr>
                <w:rFonts w:asciiTheme="minorEastAsia" w:eastAsiaTheme="minorEastAsia" w:hAnsiTheme="minorEastAsia"/>
                <w:color w:val="000000"/>
                <w:sz w:val="18"/>
              </w:rPr>
              <w:t>3      4</w:t>
            </w:r>
          </w:p>
        </w:tc>
      </w:tr>
      <w:tr w:rsidR="0091015C" w:rsidTr="00500D4B">
        <w:tc>
          <w:tcPr>
            <w:tcW w:w="9570" w:type="dxa"/>
            <w:gridSpan w:val="5"/>
          </w:tcPr>
          <w:p w:rsidR="0091015C" w:rsidRDefault="006A1435">
            <w:pPr>
              <w:jc w:val="left"/>
              <w:rPr>
                <w:rFonts w:asciiTheme="minorEastAsia" w:eastAsiaTheme="minorEastAsia" w:hAnsiTheme="minorEastAsia"/>
                <w:color w:val="000000"/>
                <w:sz w:val="18"/>
              </w:rPr>
            </w:pPr>
            <w:r>
              <w:rPr>
                <w:rFonts w:asciiTheme="minorEastAsia" w:eastAsiaTheme="minorEastAsia" w:hAnsiTheme="minorEastAsia"/>
                <w:color w:val="000000"/>
                <w:sz w:val="18"/>
              </w:rPr>
              <w:t xml:space="preserve">    注：项目数变化时AQL不变。</w:t>
            </w:r>
          </w:p>
        </w:tc>
      </w:tr>
    </w:tbl>
    <w:p w:rsidR="0091015C" w:rsidRPr="00500D4B" w:rsidRDefault="006A1435" w:rsidP="00500D4B">
      <w:pPr>
        <w:pStyle w:val="a5"/>
        <w:spacing w:before="312" w:after="312"/>
        <w:rPr>
          <w:rFonts w:ascii="宋体" w:eastAsia="宋体" w:hAnsi="宋体"/>
          <w:b/>
        </w:rPr>
      </w:pPr>
      <w:bookmarkStart w:id="39" w:name="_Toc92986532"/>
      <w:r w:rsidRPr="00500D4B">
        <w:rPr>
          <w:rFonts w:ascii="宋体" w:eastAsia="宋体" w:hAnsi="宋体"/>
          <w:b/>
        </w:rPr>
        <w:t>标志、包装、运输与贮存</w:t>
      </w:r>
      <w:bookmarkEnd w:id="39"/>
    </w:p>
    <w:p w:rsidR="0037039F" w:rsidRPr="0037039F" w:rsidRDefault="0037039F" w:rsidP="007627B4">
      <w:pPr>
        <w:pStyle w:val="a6"/>
        <w:spacing w:before="156" w:after="156"/>
        <w:ind w:left="0"/>
        <w:rPr>
          <w:rFonts w:asciiTheme="minorEastAsia" w:eastAsiaTheme="minorEastAsia" w:hAnsiTheme="minorEastAsia"/>
          <w:b/>
        </w:rPr>
      </w:pPr>
      <w:r w:rsidRPr="0037039F">
        <w:rPr>
          <w:rFonts w:asciiTheme="minorEastAsia" w:eastAsiaTheme="minorEastAsia" w:hAnsiTheme="minorEastAsia" w:hint="eastAsia"/>
          <w:b/>
        </w:rPr>
        <w:t>标志</w:t>
      </w:r>
    </w:p>
    <w:p w:rsidR="0091015C" w:rsidRPr="007627B4" w:rsidRDefault="006A1435" w:rsidP="0037039F">
      <w:pPr>
        <w:pStyle w:val="a6"/>
        <w:numPr>
          <w:ilvl w:val="0"/>
          <w:numId w:val="0"/>
        </w:numPr>
        <w:spacing w:before="156" w:after="156"/>
        <w:ind w:firstLineChars="200" w:firstLine="420"/>
        <w:rPr>
          <w:rFonts w:asciiTheme="minorEastAsia" w:eastAsiaTheme="minorEastAsia" w:hAnsiTheme="minorEastAsia"/>
        </w:rPr>
      </w:pPr>
      <w:r w:rsidRPr="007627B4">
        <w:rPr>
          <w:rFonts w:asciiTheme="minorEastAsia" w:eastAsiaTheme="minorEastAsia" w:hAnsiTheme="minorEastAsia"/>
        </w:rPr>
        <w:t>每台插秧机应在显著位置固定产品标牌，标牌应符合GB/T 13306的规定。标牌内容至少应包括：</w:t>
      </w:r>
    </w:p>
    <w:p w:rsidR="0091015C" w:rsidRDefault="006A1435" w:rsidP="007627B4">
      <w:pPr>
        <w:pStyle w:val="aff9"/>
        <w:numPr>
          <w:ilvl w:val="0"/>
          <w:numId w:val="40"/>
        </w:numPr>
        <w:spacing w:line="320" w:lineRule="exact"/>
        <w:rPr>
          <w:rFonts w:asciiTheme="minorEastAsia" w:eastAsiaTheme="minorEastAsia" w:hAnsiTheme="minorEastAsia"/>
        </w:rPr>
      </w:pPr>
      <w:r>
        <w:rPr>
          <w:rFonts w:asciiTheme="minorEastAsia" w:eastAsiaTheme="minorEastAsia" w:hAnsiTheme="minorEastAsia"/>
        </w:rPr>
        <w:t>制造厂名称和/或商标；</w:t>
      </w:r>
    </w:p>
    <w:p w:rsidR="0091015C" w:rsidRDefault="006A1435" w:rsidP="007627B4">
      <w:pPr>
        <w:pStyle w:val="aff9"/>
        <w:numPr>
          <w:ilvl w:val="0"/>
          <w:numId w:val="40"/>
        </w:numPr>
        <w:spacing w:line="320" w:lineRule="exact"/>
        <w:rPr>
          <w:rFonts w:asciiTheme="minorEastAsia" w:eastAsiaTheme="minorEastAsia" w:hAnsiTheme="minorEastAsia"/>
        </w:rPr>
      </w:pPr>
      <w:r>
        <w:rPr>
          <w:rFonts w:asciiTheme="minorEastAsia" w:eastAsiaTheme="minorEastAsia" w:hAnsiTheme="minorEastAsia"/>
        </w:rPr>
        <w:t>插秧机名称和型号；</w:t>
      </w:r>
    </w:p>
    <w:p w:rsidR="0091015C" w:rsidRDefault="006A1435" w:rsidP="00465771">
      <w:pPr>
        <w:pStyle w:val="aff9"/>
        <w:numPr>
          <w:ilvl w:val="0"/>
          <w:numId w:val="40"/>
        </w:numPr>
        <w:spacing w:line="320" w:lineRule="exact"/>
        <w:rPr>
          <w:rFonts w:asciiTheme="minorEastAsia" w:eastAsiaTheme="minorEastAsia" w:hAnsiTheme="minorEastAsia"/>
        </w:rPr>
      </w:pPr>
      <w:r>
        <w:rPr>
          <w:rFonts w:asciiTheme="minorEastAsia" w:eastAsiaTheme="minorEastAsia" w:hAnsiTheme="minorEastAsia"/>
        </w:rPr>
        <w:t>插秧机主要参数；</w:t>
      </w:r>
    </w:p>
    <w:p w:rsidR="0091015C" w:rsidRDefault="006A1435" w:rsidP="00465771">
      <w:pPr>
        <w:pStyle w:val="aff9"/>
        <w:numPr>
          <w:ilvl w:val="0"/>
          <w:numId w:val="40"/>
        </w:numPr>
        <w:spacing w:line="320" w:lineRule="exact"/>
        <w:rPr>
          <w:rFonts w:asciiTheme="minorEastAsia" w:eastAsiaTheme="minorEastAsia" w:hAnsiTheme="minorEastAsia"/>
        </w:rPr>
      </w:pPr>
      <w:r>
        <w:rPr>
          <w:rFonts w:asciiTheme="minorEastAsia" w:eastAsiaTheme="minorEastAsia" w:hAnsiTheme="minorEastAsia"/>
        </w:rPr>
        <w:t>执行产品标准编号；</w:t>
      </w:r>
    </w:p>
    <w:p w:rsidR="0091015C" w:rsidRPr="006D31D3" w:rsidRDefault="006A1435" w:rsidP="00465771">
      <w:pPr>
        <w:pStyle w:val="aff9"/>
        <w:numPr>
          <w:ilvl w:val="0"/>
          <w:numId w:val="40"/>
        </w:numPr>
        <w:spacing w:line="320" w:lineRule="exact"/>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出厂日期和出厂编号。</w:t>
      </w:r>
    </w:p>
    <w:p w:rsidR="00CF79D6" w:rsidRPr="006D31D3" w:rsidRDefault="00CF79D6" w:rsidP="0037039F">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hint="eastAsia"/>
          <w:b/>
          <w:color w:val="000000" w:themeColor="text1"/>
        </w:rPr>
        <w:lastRenderedPageBreak/>
        <w:t>包装</w:t>
      </w:r>
    </w:p>
    <w:p w:rsidR="00CF79D6" w:rsidRPr="006D31D3" w:rsidRDefault="00CF79D6" w:rsidP="00CF79D6">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插秧机整机一般不进行包装，但可按用户要求进行包装。</w:t>
      </w:r>
    </w:p>
    <w:p w:rsidR="00CF79D6" w:rsidRPr="006D31D3" w:rsidRDefault="00CF79D6" w:rsidP="00CF79D6">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对随机附件、工具及运输中必须拆下的零部件应另行装箱，保持正常运输中无损失。</w:t>
      </w:r>
    </w:p>
    <w:p w:rsidR="0091015C" w:rsidRPr="006D31D3" w:rsidRDefault="006A1435" w:rsidP="00CF79D6">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插秧机出厂时，随机应附有下列文件：</w:t>
      </w:r>
    </w:p>
    <w:p w:rsidR="0091015C" w:rsidRPr="006D31D3" w:rsidRDefault="006A1435">
      <w:pPr>
        <w:pStyle w:val="aff9"/>
        <w:spacing w:line="320" w:lineRule="exact"/>
        <w:ind w:firstLine="42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——使用说明书；</w:t>
      </w:r>
    </w:p>
    <w:p w:rsidR="0091015C" w:rsidRPr="006D31D3" w:rsidRDefault="006A1435">
      <w:pPr>
        <w:pStyle w:val="aff9"/>
        <w:spacing w:line="320" w:lineRule="exact"/>
        <w:ind w:firstLine="42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——产品合格证；</w:t>
      </w:r>
    </w:p>
    <w:p w:rsidR="0091015C" w:rsidRPr="006D31D3" w:rsidRDefault="006A1435">
      <w:pPr>
        <w:pStyle w:val="aff9"/>
        <w:spacing w:line="320" w:lineRule="exact"/>
        <w:ind w:firstLine="42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——装箱清单；</w:t>
      </w:r>
    </w:p>
    <w:p w:rsidR="0091015C" w:rsidRPr="006D31D3" w:rsidRDefault="006A1435">
      <w:pPr>
        <w:pStyle w:val="aff9"/>
        <w:spacing w:line="320" w:lineRule="exact"/>
        <w:ind w:firstLine="42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——三包证书。</w:t>
      </w:r>
    </w:p>
    <w:p w:rsidR="00CF79D6" w:rsidRPr="006D31D3" w:rsidRDefault="00CF79D6" w:rsidP="00CF79D6">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hint="eastAsia"/>
          <w:b/>
          <w:color w:val="000000" w:themeColor="text1"/>
        </w:rPr>
        <w:t>运输</w:t>
      </w:r>
    </w:p>
    <w:p w:rsidR="00CF79D6" w:rsidRPr="006D31D3" w:rsidRDefault="00CF79D6" w:rsidP="00CF79D6">
      <w:pPr>
        <w:pStyle w:val="a5"/>
        <w:numPr>
          <w:ilvl w:val="0"/>
          <w:numId w:val="0"/>
        </w:numPr>
        <w:spacing w:beforeLines="0" w:afterLines="0"/>
        <w:ind w:firstLineChars="200" w:firstLine="42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插秧机出厂运输时，应用牢固的绳索将其固定牢靠，以防止碰撞、振动等造成损坏</w:t>
      </w:r>
      <w:r w:rsidRPr="006D31D3">
        <w:rPr>
          <w:rFonts w:asciiTheme="minorEastAsia" w:eastAsiaTheme="minorEastAsia" w:hAnsiTheme="minorEastAsia"/>
          <w:color w:val="000000" w:themeColor="text1"/>
        </w:rPr>
        <w:t>和遗失</w:t>
      </w:r>
      <w:r w:rsidRPr="006D31D3">
        <w:rPr>
          <w:rFonts w:asciiTheme="minorEastAsia" w:eastAsiaTheme="minorEastAsia" w:hAnsiTheme="minorEastAsia" w:hint="eastAsia"/>
          <w:color w:val="000000" w:themeColor="text1"/>
        </w:rPr>
        <w:t>。</w:t>
      </w:r>
    </w:p>
    <w:p w:rsidR="00CF79D6" w:rsidRPr="006D31D3" w:rsidRDefault="00EE29C1" w:rsidP="00EE29C1">
      <w:pPr>
        <w:pStyle w:val="a6"/>
        <w:spacing w:before="156" w:after="156"/>
        <w:ind w:left="0"/>
        <w:rPr>
          <w:rFonts w:asciiTheme="minorEastAsia" w:eastAsiaTheme="minorEastAsia" w:hAnsiTheme="minorEastAsia"/>
          <w:b/>
          <w:color w:val="000000" w:themeColor="text1"/>
        </w:rPr>
      </w:pPr>
      <w:r w:rsidRPr="006D31D3">
        <w:rPr>
          <w:rFonts w:asciiTheme="minorEastAsia" w:eastAsiaTheme="minorEastAsia" w:hAnsiTheme="minorEastAsia"/>
          <w:b/>
          <w:color w:val="000000" w:themeColor="text1"/>
        </w:rPr>
        <w:t>贮存</w:t>
      </w:r>
    </w:p>
    <w:p w:rsidR="00EE29C1" w:rsidRPr="006D31D3" w:rsidRDefault="00EE29C1" w:rsidP="00EE29C1">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插秧机应贮存在通风、干燥并有防雨措施的场所，避免阳光直接照射，不得与易燃物质、化学腐蚀物质或散发化学气体的物质贮存在一起。</w:t>
      </w:r>
    </w:p>
    <w:p w:rsidR="00EE29C1" w:rsidRPr="006D31D3" w:rsidRDefault="00EE29C1" w:rsidP="00EE29C1">
      <w:pPr>
        <w:pStyle w:val="a7"/>
        <w:spacing w:beforeLines="0" w:before="0" w:afterLines="0" w:after="0"/>
        <w:rPr>
          <w:rFonts w:asciiTheme="minorEastAsia" w:eastAsiaTheme="minorEastAsia" w:hAnsiTheme="minorEastAsia"/>
          <w:color w:val="000000" w:themeColor="text1"/>
        </w:rPr>
      </w:pPr>
      <w:r w:rsidRPr="006D31D3">
        <w:rPr>
          <w:rFonts w:asciiTheme="minorEastAsia" w:eastAsiaTheme="minorEastAsia" w:hAnsiTheme="minorEastAsia" w:hint="eastAsia"/>
          <w:color w:val="000000" w:themeColor="text1"/>
        </w:rPr>
        <w:t>产品存放时，应放在水平的位置保管。</w:t>
      </w:r>
    </w:p>
    <w:p w:rsidR="0091015C" w:rsidRPr="00EE29C1" w:rsidRDefault="0091015C">
      <w:pPr>
        <w:pStyle w:val="aff9"/>
        <w:spacing w:line="320" w:lineRule="exact"/>
        <w:rPr>
          <w:rFonts w:asciiTheme="minorEastAsia" w:eastAsiaTheme="minorEastAsia" w:hAnsiTheme="minorEastAsia"/>
        </w:rPr>
      </w:pPr>
    </w:p>
    <w:p w:rsidR="0091015C" w:rsidRPr="006D31D3" w:rsidRDefault="006A1435" w:rsidP="00AC6E65">
      <w:pPr>
        <w:pStyle w:val="a5"/>
        <w:spacing w:before="312" w:after="312"/>
        <w:rPr>
          <w:rFonts w:asciiTheme="minorEastAsia" w:eastAsiaTheme="minorEastAsia" w:hAnsiTheme="minorEastAsia"/>
          <w:b/>
          <w:color w:val="000000" w:themeColor="text1"/>
        </w:rPr>
      </w:pPr>
      <w:bookmarkStart w:id="40" w:name="_Toc92986533"/>
      <w:bookmarkEnd w:id="31"/>
      <w:bookmarkEnd w:id="32"/>
      <w:bookmarkEnd w:id="33"/>
      <w:bookmarkEnd w:id="34"/>
      <w:r w:rsidRPr="006D31D3">
        <w:rPr>
          <w:rFonts w:asciiTheme="minorEastAsia" w:eastAsiaTheme="minorEastAsia" w:hAnsiTheme="minorEastAsia"/>
          <w:b/>
          <w:color w:val="000000" w:themeColor="text1"/>
        </w:rPr>
        <w:t>质量承诺</w:t>
      </w:r>
      <w:bookmarkEnd w:id="40"/>
    </w:p>
    <w:p w:rsidR="0091015C" w:rsidRPr="006D31D3" w:rsidRDefault="006A1435" w:rsidP="00AC6E65">
      <w:pPr>
        <w:pStyle w:val="a6"/>
        <w:spacing w:beforeLines="0" w:afterLines="0"/>
        <w:ind w:left="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企业应建立产品质量追溯体系，以产品</w:t>
      </w:r>
      <w:proofErr w:type="gramStart"/>
      <w:r w:rsidRPr="006D31D3">
        <w:rPr>
          <w:rFonts w:asciiTheme="minorEastAsia" w:eastAsiaTheme="minorEastAsia" w:hAnsiTheme="minorEastAsia"/>
          <w:color w:val="000000" w:themeColor="text1"/>
        </w:rPr>
        <w:t>二维码作为</w:t>
      </w:r>
      <w:proofErr w:type="gramEnd"/>
      <w:r w:rsidRPr="006D31D3">
        <w:rPr>
          <w:rFonts w:asciiTheme="minorEastAsia" w:eastAsiaTheme="minorEastAsia" w:hAnsiTheme="minorEastAsia"/>
          <w:color w:val="000000" w:themeColor="text1"/>
        </w:rPr>
        <w:t>质量追溯的依据。</w:t>
      </w:r>
    </w:p>
    <w:p w:rsidR="0091015C" w:rsidRPr="006D31D3" w:rsidRDefault="006A1435" w:rsidP="00AC6E65">
      <w:pPr>
        <w:pStyle w:val="a6"/>
        <w:spacing w:beforeLines="0" w:afterLines="0"/>
        <w:ind w:left="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用户按照使用说明书的规定进行使用、运输、保管的条件下，插秧机</w:t>
      </w:r>
      <w:r w:rsidR="00AC6E65" w:rsidRPr="006D31D3">
        <w:rPr>
          <w:rFonts w:asciiTheme="minorEastAsia" w:eastAsiaTheme="minorEastAsia" w:hAnsiTheme="minorEastAsia" w:hint="eastAsia"/>
          <w:color w:val="000000" w:themeColor="text1"/>
        </w:rPr>
        <w:t>整机三包</w:t>
      </w:r>
      <w:r w:rsidR="00AC6E65" w:rsidRPr="006D31D3">
        <w:rPr>
          <w:rFonts w:asciiTheme="minorEastAsia" w:eastAsiaTheme="minorEastAsia" w:hAnsiTheme="minorEastAsia"/>
          <w:color w:val="000000" w:themeColor="text1"/>
        </w:rPr>
        <w:t>有效期为一年，主要零部件三包有效期为两年。</w:t>
      </w:r>
    </w:p>
    <w:p w:rsidR="0091015C" w:rsidRPr="006D31D3" w:rsidRDefault="006A1435" w:rsidP="00AC6E65">
      <w:pPr>
        <w:pStyle w:val="a6"/>
        <w:spacing w:beforeLines="0" w:afterLines="0"/>
        <w:ind w:left="0"/>
        <w:rPr>
          <w:rFonts w:asciiTheme="minorEastAsia" w:eastAsiaTheme="minorEastAsia" w:hAnsiTheme="minorEastAsia"/>
          <w:color w:val="000000" w:themeColor="text1"/>
        </w:rPr>
      </w:pPr>
      <w:r w:rsidRPr="006D31D3">
        <w:rPr>
          <w:rFonts w:asciiTheme="minorEastAsia" w:eastAsiaTheme="minorEastAsia" w:hAnsiTheme="minorEastAsia"/>
          <w:color w:val="000000" w:themeColor="text1"/>
        </w:rPr>
        <w:t>产品有质量异议的，</w:t>
      </w:r>
      <w:r w:rsidR="00AC6E65" w:rsidRPr="006D31D3">
        <w:rPr>
          <w:rFonts w:asciiTheme="minorEastAsia" w:eastAsiaTheme="minorEastAsia" w:hAnsiTheme="minorEastAsia" w:hint="eastAsia"/>
          <w:color w:val="000000" w:themeColor="text1"/>
        </w:rPr>
        <w:t>应在8小时</w:t>
      </w:r>
      <w:r w:rsidR="00AC6E65" w:rsidRPr="006D31D3">
        <w:rPr>
          <w:rFonts w:asciiTheme="minorEastAsia" w:eastAsiaTheme="minorEastAsia" w:hAnsiTheme="minorEastAsia"/>
          <w:color w:val="000000" w:themeColor="text1"/>
        </w:rPr>
        <w:t xml:space="preserve">内做出响应， </w:t>
      </w:r>
      <w:r w:rsidR="00710B92">
        <w:rPr>
          <w:rFonts w:asciiTheme="minorEastAsia" w:eastAsiaTheme="minorEastAsia" w:hAnsiTheme="minorEastAsia"/>
          <w:color w:val="000000" w:themeColor="text1"/>
        </w:rPr>
        <w:t>48</w:t>
      </w:r>
      <w:r w:rsidRPr="006D31D3">
        <w:rPr>
          <w:rFonts w:asciiTheme="minorEastAsia" w:eastAsiaTheme="minorEastAsia" w:hAnsiTheme="minorEastAsia"/>
          <w:color w:val="000000" w:themeColor="text1"/>
        </w:rPr>
        <w:t>小时内给出解决方案，及时为客户提供合理范围内的服务和解决方案。</w:t>
      </w:r>
    </w:p>
    <w:bookmarkEnd w:id="25"/>
    <w:p w:rsidR="0091015C" w:rsidRDefault="006A1435">
      <w:pPr>
        <w:pStyle w:val="aff9"/>
        <w:spacing w:line="32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simplePos x="0" y="0"/>
                <wp:positionH relativeFrom="column">
                  <wp:posOffset>2308225</wp:posOffset>
                </wp:positionH>
                <wp:positionV relativeFrom="paragraph">
                  <wp:posOffset>630555</wp:posOffset>
                </wp:positionV>
                <wp:extent cx="1600200" cy="0"/>
                <wp:effectExtent l="12700" t="11430" r="15875" b="1714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1.75pt;margin-top:49.65pt;height:0pt;width:126pt;z-index:251666432;mso-width-relative:page;mso-height-relative:page;" filled="f" stroked="t" coordsize="21600,21600" o:gfxdata="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IfdXYAAAA&#10;CQEAAA8AAAAAAAAAAQAgAAAAIgAAAGRycy9kb3ducmV2LnhtbFBLAQIUABQAAAAIAIdO4kAf504/&#10;5AEAAKsDAAAOAAAAAAAAAAEAIAAAACcBAABkcnMvZTJvRG9jLnhtbFBLBQYAAAAABgAGAFkBAAB9&#10;BQAAAAA=&#10;">
                <v:fill on="f" focussize="0,0"/>
                <v:stroke weight="1.25pt" color="#000000" joinstyle="round"/>
                <v:imagedata o:title=""/>
                <o:lock v:ext="edit" aspectratio="f"/>
              </v:line>
            </w:pict>
          </mc:Fallback>
        </mc:AlternateContent>
      </w:r>
    </w:p>
    <w:p w:rsidR="0091015C" w:rsidRDefault="0091015C">
      <w:pPr>
        <w:spacing w:line="460" w:lineRule="exact"/>
        <w:jc w:val="left"/>
        <w:rPr>
          <w:rFonts w:asciiTheme="minorEastAsia" w:eastAsiaTheme="minorEastAsia" w:hAnsiTheme="minorEastAsia"/>
        </w:rPr>
      </w:pPr>
    </w:p>
    <w:sectPr w:rsidR="0091015C">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49D" w:rsidRDefault="0099249D">
      <w:r>
        <w:separator/>
      </w:r>
    </w:p>
  </w:endnote>
  <w:endnote w:type="continuationSeparator" w:id="0">
    <w:p w:rsidR="0099249D" w:rsidRDefault="0099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iddenHorzOCR-Identity-H">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F0" w:rsidRDefault="00895DF0">
    <w:pPr>
      <w:pStyle w:val="afffff6"/>
    </w:pPr>
    <w:r>
      <w:fldChar w:fldCharType="begin"/>
    </w:r>
    <w:r>
      <w:instrText xml:space="preserve"> PAGE  \* MERGEFORMAT </w:instrText>
    </w:r>
    <w:r>
      <w:fldChar w:fldCharType="separate"/>
    </w:r>
    <w:r w:rsidR="00E1105C">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49D" w:rsidRDefault="0099249D">
      <w:r>
        <w:separator/>
      </w:r>
    </w:p>
  </w:footnote>
  <w:footnote w:type="continuationSeparator" w:id="0">
    <w:p w:rsidR="0099249D" w:rsidRDefault="0099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F0" w:rsidRDefault="00895DF0">
    <w:pPr>
      <w:pStyle w:val="affff5"/>
    </w:pPr>
    <w:r>
      <w:t>T/ZZB XXXXX</w:t>
    </w:r>
    <w:r>
      <w:t>—</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9552733"/>
    <w:multiLevelType w:val="hybridMultilevel"/>
    <w:tmpl w:val="0D8C29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5"/>
      <w:suff w:val="nothing"/>
      <w:lvlText w:val="%1　"/>
      <w:lvlJc w:val="left"/>
      <w:pPr>
        <w:ind w:left="0" w:firstLine="0"/>
      </w:pPr>
      <w:rPr>
        <w:rFonts w:asciiTheme="minorEastAsia" w:eastAsiaTheme="minorEastAsia" w:hAnsiTheme="minorEastAsia" w:hint="eastAsia"/>
        <w:b/>
        <w:i w:val="0"/>
        <w:sz w:val="21"/>
        <w:szCs w:val="21"/>
      </w:rPr>
    </w:lvl>
    <w:lvl w:ilvl="1">
      <w:start w:val="1"/>
      <w:numFmt w:val="decimal"/>
      <w:pStyle w:val="a6"/>
      <w:suff w:val="nothing"/>
      <w:lvlText w:val="%1.%2　"/>
      <w:lvlJc w:val="left"/>
      <w:pPr>
        <w:ind w:left="141" w:firstLine="0"/>
      </w:pPr>
      <w:rPr>
        <w:rFonts w:asciiTheme="minorEastAsia" w:eastAsiaTheme="minorEastAsia" w:hAnsiTheme="minorEastAsia" w:cs="Times New Roman" w:hint="eastAsia"/>
        <w:b/>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7"/>
      <w:suff w:val="nothing"/>
      <w:lvlText w:val="%1.%2.%3　"/>
      <w:lvlJc w:val="left"/>
      <w:pPr>
        <w:ind w:left="0" w:firstLine="0"/>
      </w:pPr>
      <w:rPr>
        <w:rFonts w:asciiTheme="minorEastAsia" w:eastAsiaTheme="minorEastAsia" w:hAnsiTheme="minorEastAsia" w:hint="eastAsia"/>
        <w:b/>
        <w:i w:val="0"/>
        <w:sz w:val="21"/>
      </w:rPr>
    </w:lvl>
    <w:lvl w:ilvl="3">
      <w:start w:val="1"/>
      <w:numFmt w:val="decimal"/>
      <w:suff w:val="nothing"/>
      <w:lvlText w:val="%1.%2.%3.%4　"/>
      <w:lvlJc w:val="left"/>
      <w:pPr>
        <w:ind w:left="0" w:firstLine="0"/>
      </w:pPr>
      <w:rPr>
        <w:rFonts w:asciiTheme="minorEastAsia" w:eastAsiaTheme="minorEastAsia" w:hAnsiTheme="minorEastAsia" w:hint="eastAsia"/>
        <w:b/>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15:restartNumberingAfterBreak="0">
    <w:nsid w:val="28A161B2"/>
    <w:multiLevelType w:val="hybridMultilevel"/>
    <w:tmpl w:val="6A7696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5EE2CD8"/>
    <w:multiLevelType w:val="multilevel"/>
    <w:tmpl w:val="35EE2CD8"/>
    <w:lvl w:ilvl="0">
      <w:start w:val="1"/>
      <w:numFmt w:val="lowerLetter"/>
      <w:lvlText w:val="%1)"/>
      <w:lvlJc w:val="left"/>
      <w:pPr>
        <w:ind w:left="839" w:hanging="420"/>
      </w:pPr>
    </w:lvl>
    <w:lvl w:ilvl="1">
      <w:start w:val="1"/>
      <w:numFmt w:val="lowerLetter"/>
      <w:lvlText w:val="%2)"/>
      <w:lvlJc w:val="left"/>
      <w:pPr>
        <w:ind w:left="1259" w:hanging="420"/>
      </w:pPr>
    </w:lvl>
    <w:lvl w:ilvl="2">
      <w:start w:val="1"/>
      <w:numFmt w:val="lowerRoman"/>
      <w:lvlText w:val="%3."/>
      <w:lvlJc w:val="right"/>
      <w:pPr>
        <w:ind w:left="1679" w:hanging="420"/>
      </w:pPr>
    </w:lvl>
    <w:lvl w:ilvl="3">
      <w:start w:val="1"/>
      <w:numFmt w:val="decimal"/>
      <w:lvlText w:val="%4."/>
      <w:lvlJc w:val="left"/>
      <w:pPr>
        <w:ind w:left="2099" w:hanging="420"/>
      </w:pPr>
    </w:lvl>
    <w:lvl w:ilvl="4">
      <w:start w:val="1"/>
      <w:numFmt w:val="lowerLetter"/>
      <w:lvlText w:val="%5)"/>
      <w:lvlJc w:val="left"/>
      <w:pPr>
        <w:ind w:left="2519" w:hanging="420"/>
      </w:pPr>
    </w:lvl>
    <w:lvl w:ilvl="5">
      <w:start w:val="1"/>
      <w:numFmt w:val="lowerRoman"/>
      <w:lvlText w:val="%6."/>
      <w:lvlJc w:val="right"/>
      <w:pPr>
        <w:ind w:left="2939" w:hanging="420"/>
      </w:pPr>
    </w:lvl>
    <w:lvl w:ilvl="6">
      <w:start w:val="1"/>
      <w:numFmt w:val="decimal"/>
      <w:lvlText w:val="%7."/>
      <w:lvlJc w:val="left"/>
      <w:pPr>
        <w:ind w:left="3359" w:hanging="420"/>
      </w:pPr>
    </w:lvl>
    <w:lvl w:ilvl="7">
      <w:start w:val="1"/>
      <w:numFmt w:val="lowerLetter"/>
      <w:lvlText w:val="%8)"/>
      <w:lvlJc w:val="left"/>
      <w:pPr>
        <w:ind w:left="3779" w:hanging="420"/>
      </w:pPr>
    </w:lvl>
    <w:lvl w:ilvl="8">
      <w:start w:val="1"/>
      <w:numFmt w:val="lowerRoman"/>
      <w:lvlText w:val="%9."/>
      <w:lvlJc w:val="right"/>
      <w:pPr>
        <w:ind w:left="4199" w:hanging="420"/>
      </w:pPr>
    </w:lvl>
  </w:abstractNum>
  <w:abstractNum w:abstractNumId="13"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4"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15:restartNumberingAfterBreak="0">
    <w:nsid w:val="54A8798D"/>
    <w:multiLevelType w:val="hybridMultilevel"/>
    <w:tmpl w:val="979495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DBC4A0C"/>
    <w:multiLevelType w:val="hybridMultilevel"/>
    <w:tmpl w:val="D046A788"/>
    <w:lvl w:ilvl="0" w:tplc="6A20EC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57D3FBC"/>
    <w:multiLevelType w:val="multilevel"/>
    <w:tmpl w:val="657D3FBC"/>
    <w:lvl w:ilvl="0">
      <w:start w:val="1"/>
      <w:numFmt w:val="upperLetter"/>
      <w:pStyle w:val="af7"/>
      <w:suff w:val="nothing"/>
      <w:lvlText w:val="附　录　%1"/>
      <w:lvlJc w:val="left"/>
      <w:pPr>
        <w:ind w:left="5245"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5245"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5245" w:firstLine="0"/>
      </w:pPr>
      <w:rPr>
        <w:rFonts w:ascii="黑体" w:eastAsia="黑体" w:hAnsi="Times New Roman" w:hint="eastAsia"/>
        <w:b w:val="0"/>
        <w:i w:val="0"/>
        <w:sz w:val="21"/>
      </w:rPr>
    </w:lvl>
    <w:lvl w:ilvl="3">
      <w:start w:val="1"/>
      <w:numFmt w:val="decimal"/>
      <w:pStyle w:val="afa"/>
      <w:suff w:val="nothing"/>
      <w:lvlText w:val="%1.%2.%3.%4　"/>
      <w:lvlJc w:val="left"/>
      <w:pPr>
        <w:ind w:left="5245" w:firstLine="0"/>
      </w:pPr>
      <w:rPr>
        <w:rFonts w:ascii="黑体" w:eastAsia="黑体" w:hAnsi="Times New Roman" w:hint="eastAsia"/>
        <w:b w:val="0"/>
        <w:i w:val="0"/>
        <w:sz w:val="21"/>
      </w:rPr>
    </w:lvl>
    <w:lvl w:ilvl="4">
      <w:start w:val="1"/>
      <w:numFmt w:val="decimal"/>
      <w:pStyle w:val="afb"/>
      <w:suff w:val="nothing"/>
      <w:lvlText w:val="%1.%2.%3.%4.%5　"/>
      <w:lvlJc w:val="left"/>
      <w:pPr>
        <w:ind w:left="5245" w:firstLine="0"/>
      </w:pPr>
      <w:rPr>
        <w:rFonts w:ascii="黑体" w:eastAsia="黑体" w:hAnsi="Times New Roman" w:hint="eastAsia"/>
        <w:b w:val="0"/>
        <w:i w:val="0"/>
        <w:sz w:val="21"/>
      </w:rPr>
    </w:lvl>
    <w:lvl w:ilvl="5">
      <w:start w:val="1"/>
      <w:numFmt w:val="decimal"/>
      <w:pStyle w:val="afc"/>
      <w:suff w:val="nothing"/>
      <w:lvlText w:val="%1.%2.%3.%4.%5.%6　"/>
      <w:lvlJc w:val="left"/>
      <w:pPr>
        <w:ind w:left="5245" w:firstLine="0"/>
      </w:pPr>
      <w:rPr>
        <w:rFonts w:ascii="黑体" w:eastAsia="黑体" w:hAnsi="Times New Roman" w:hint="eastAsia"/>
        <w:b w:val="0"/>
        <w:i w:val="0"/>
        <w:sz w:val="21"/>
      </w:rPr>
    </w:lvl>
    <w:lvl w:ilvl="6">
      <w:start w:val="1"/>
      <w:numFmt w:val="decimal"/>
      <w:pStyle w:val="afd"/>
      <w:suff w:val="nothing"/>
      <w:lvlText w:val="%1.%2.%3.%4.%5.%6.%7　"/>
      <w:lvlJc w:val="left"/>
      <w:pPr>
        <w:ind w:left="5245" w:firstLine="0"/>
      </w:pPr>
      <w:rPr>
        <w:rFonts w:ascii="黑体" w:eastAsia="黑体" w:hAnsi="Times New Roman" w:hint="eastAsia"/>
        <w:b w:val="0"/>
        <w:i w:val="0"/>
        <w:sz w:val="21"/>
      </w:rPr>
    </w:lvl>
    <w:lvl w:ilvl="7">
      <w:start w:val="1"/>
      <w:numFmt w:val="decimal"/>
      <w:lvlText w:val="%1.%2.%3.%4.%5.%6.%7.%8"/>
      <w:lvlJc w:val="left"/>
      <w:pPr>
        <w:tabs>
          <w:tab w:val="left" w:pos="9639"/>
        </w:tabs>
        <w:ind w:left="9639" w:hanging="1418"/>
      </w:pPr>
      <w:rPr>
        <w:rFonts w:hint="eastAsia"/>
      </w:rPr>
    </w:lvl>
    <w:lvl w:ilvl="8">
      <w:start w:val="1"/>
      <w:numFmt w:val="decimal"/>
      <w:lvlText w:val="%1.%2.%3.%4.%5.%6.%7.%8.%9"/>
      <w:lvlJc w:val="left"/>
      <w:pPr>
        <w:tabs>
          <w:tab w:val="left" w:pos="10347"/>
        </w:tabs>
        <w:ind w:left="10347" w:hanging="1700"/>
      </w:pPr>
      <w:rPr>
        <w:rFonts w:hint="eastAsia"/>
      </w:rPr>
    </w:lvl>
  </w:abstractNum>
  <w:abstractNum w:abstractNumId="21"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3" w15:restartNumberingAfterBreak="0">
    <w:nsid w:val="76782268"/>
    <w:multiLevelType w:val="hybridMultilevel"/>
    <w:tmpl w:val="2A882E8C"/>
    <w:lvl w:ilvl="0" w:tplc="6A20EC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
  </w:num>
  <w:num w:numId="3">
    <w:abstractNumId w:val="20"/>
  </w:num>
  <w:num w:numId="4">
    <w:abstractNumId w:val="7"/>
  </w:num>
  <w:num w:numId="5">
    <w:abstractNumId w:val="10"/>
  </w:num>
  <w:num w:numId="6">
    <w:abstractNumId w:val="18"/>
  </w:num>
  <w:num w:numId="7">
    <w:abstractNumId w:val="8"/>
  </w:num>
  <w:num w:numId="8">
    <w:abstractNumId w:val="22"/>
  </w:num>
  <w:num w:numId="9">
    <w:abstractNumId w:val="11"/>
  </w:num>
  <w:num w:numId="10">
    <w:abstractNumId w:val="6"/>
  </w:num>
  <w:num w:numId="11">
    <w:abstractNumId w:val="14"/>
  </w:num>
  <w:num w:numId="12">
    <w:abstractNumId w:val="15"/>
  </w:num>
  <w:num w:numId="13">
    <w:abstractNumId w:val="21"/>
  </w:num>
  <w:num w:numId="14">
    <w:abstractNumId w:val="3"/>
  </w:num>
  <w:num w:numId="15">
    <w:abstractNumId w:val="0"/>
  </w:num>
  <w:num w:numId="16">
    <w:abstractNumId w:val="4"/>
  </w:num>
  <w:num w:numId="17">
    <w:abstractNumId w:val="19"/>
  </w:num>
  <w:num w:numId="18">
    <w:abstractNumId w:val="5"/>
  </w:num>
  <w:num w:numId="19">
    <w:abstractNumId w:val="12"/>
  </w:num>
  <w:num w:numId="20">
    <w:abstractNumId w:val="9"/>
  </w:num>
  <w:num w:numId="21">
    <w:abstractNumId w:val="7"/>
  </w:num>
  <w:num w:numId="22">
    <w:abstractNumId w:val="23"/>
  </w:num>
  <w:num w:numId="23">
    <w:abstractNumId w:val="1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num>
  <w:num w:numId="36">
    <w:abstractNumId w:val="7"/>
  </w:num>
  <w:num w:numId="37">
    <w:abstractNumId w:val="7"/>
  </w:num>
  <w:num w:numId="38">
    <w:abstractNumId w:val="7"/>
  </w:num>
  <w:num w:numId="39">
    <w:abstractNumId w:val="7"/>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3EA1"/>
    <w:rsid w:val="0000586F"/>
    <w:rsid w:val="0000659F"/>
    <w:rsid w:val="00011296"/>
    <w:rsid w:val="000119BF"/>
    <w:rsid w:val="00012456"/>
    <w:rsid w:val="00012FA9"/>
    <w:rsid w:val="00013D86"/>
    <w:rsid w:val="00013E02"/>
    <w:rsid w:val="0001472E"/>
    <w:rsid w:val="0002143C"/>
    <w:rsid w:val="000221CE"/>
    <w:rsid w:val="0002366C"/>
    <w:rsid w:val="00025A65"/>
    <w:rsid w:val="00026C31"/>
    <w:rsid w:val="00027280"/>
    <w:rsid w:val="000303B2"/>
    <w:rsid w:val="000320A7"/>
    <w:rsid w:val="00035925"/>
    <w:rsid w:val="00043571"/>
    <w:rsid w:val="00044523"/>
    <w:rsid w:val="0004488E"/>
    <w:rsid w:val="00050B7D"/>
    <w:rsid w:val="00053232"/>
    <w:rsid w:val="000564C4"/>
    <w:rsid w:val="00057CA0"/>
    <w:rsid w:val="00060E51"/>
    <w:rsid w:val="00065BBB"/>
    <w:rsid w:val="00067CDF"/>
    <w:rsid w:val="000716B6"/>
    <w:rsid w:val="00074FBE"/>
    <w:rsid w:val="000765C2"/>
    <w:rsid w:val="00080517"/>
    <w:rsid w:val="00081E70"/>
    <w:rsid w:val="00083A09"/>
    <w:rsid w:val="00085229"/>
    <w:rsid w:val="000854EB"/>
    <w:rsid w:val="00086054"/>
    <w:rsid w:val="00086ADA"/>
    <w:rsid w:val="00086ED0"/>
    <w:rsid w:val="0009005E"/>
    <w:rsid w:val="00090A86"/>
    <w:rsid w:val="00090F03"/>
    <w:rsid w:val="00092857"/>
    <w:rsid w:val="00097BDF"/>
    <w:rsid w:val="000A20A9"/>
    <w:rsid w:val="000A31C2"/>
    <w:rsid w:val="000A48B1"/>
    <w:rsid w:val="000A5618"/>
    <w:rsid w:val="000A5A6E"/>
    <w:rsid w:val="000B3143"/>
    <w:rsid w:val="000B7725"/>
    <w:rsid w:val="000B78C2"/>
    <w:rsid w:val="000C4623"/>
    <w:rsid w:val="000C6B05"/>
    <w:rsid w:val="000C6DD6"/>
    <w:rsid w:val="000C73D4"/>
    <w:rsid w:val="000C7B13"/>
    <w:rsid w:val="000D2CF3"/>
    <w:rsid w:val="000D3161"/>
    <w:rsid w:val="000D3D4C"/>
    <w:rsid w:val="000D4F51"/>
    <w:rsid w:val="000D718B"/>
    <w:rsid w:val="000E0C46"/>
    <w:rsid w:val="000E2B46"/>
    <w:rsid w:val="000E3B75"/>
    <w:rsid w:val="000E6AB3"/>
    <w:rsid w:val="000F030C"/>
    <w:rsid w:val="000F129C"/>
    <w:rsid w:val="000F2BBB"/>
    <w:rsid w:val="00102F58"/>
    <w:rsid w:val="001056DE"/>
    <w:rsid w:val="0011135F"/>
    <w:rsid w:val="001124C0"/>
    <w:rsid w:val="001168A9"/>
    <w:rsid w:val="0013175F"/>
    <w:rsid w:val="00137A4B"/>
    <w:rsid w:val="00141660"/>
    <w:rsid w:val="00141FD0"/>
    <w:rsid w:val="00142A44"/>
    <w:rsid w:val="001437B5"/>
    <w:rsid w:val="00146B0A"/>
    <w:rsid w:val="001512B4"/>
    <w:rsid w:val="001620A5"/>
    <w:rsid w:val="00164E53"/>
    <w:rsid w:val="0016699D"/>
    <w:rsid w:val="001704EC"/>
    <w:rsid w:val="001726FB"/>
    <w:rsid w:val="001749BF"/>
    <w:rsid w:val="00174DA8"/>
    <w:rsid w:val="00175159"/>
    <w:rsid w:val="00176208"/>
    <w:rsid w:val="001772C6"/>
    <w:rsid w:val="001803A7"/>
    <w:rsid w:val="00180FF8"/>
    <w:rsid w:val="0018211B"/>
    <w:rsid w:val="001830DB"/>
    <w:rsid w:val="001840D3"/>
    <w:rsid w:val="00185FF7"/>
    <w:rsid w:val="001900F8"/>
    <w:rsid w:val="00191258"/>
    <w:rsid w:val="00192680"/>
    <w:rsid w:val="00192C8A"/>
    <w:rsid w:val="00193037"/>
    <w:rsid w:val="00193A2C"/>
    <w:rsid w:val="00194791"/>
    <w:rsid w:val="00196C0F"/>
    <w:rsid w:val="001A03E4"/>
    <w:rsid w:val="001A08FC"/>
    <w:rsid w:val="001A154A"/>
    <w:rsid w:val="001A288E"/>
    <w:rsid w:val="001A36B1"/>
    <w:rsid w:val="001A3D15"/>
    <w:rsid w:val="001A52DA"/>
    <w:rsid w:val="001A7B15"/>
    <w:rsid w:val="001B1DD1"/>
    <w:rsid w:val="001B6DC2"/>
    <w:rsid w:val="001B7643"/>
    <w:rsid w:val="001C149C"/>
    <w:rsid w:val="001C1EEE"/>
    <w:rsid w:val="001C21AC"/>
    <w:rsid w:val="001C47BA"/>
    <w:rsid w:val="001C59EA"/>
    <w:rsid w:val="001D06EF"/>
    <w:rsid w:val="001D30DE"/>
    <w:rsid w:val="001D406C"/>
    <w:rsid w:val="001D41EE"/>
    <w:rsid w:val="001D7BF5"/>
    <w:rsid w:val="001E0380"/>
    <w:rsid w:val="001E13B1"/>
    <w:rsid w:val="001E1E95"/>
    <w:rsid w:val="001F3A19"/>
    <w:rsid w:val="00201F04"/>
    <w:rsid w:val="00204190"/>
    <w:rsid w:val="00215C3D"/>
    <w:rsid w:val="00216559"/>
    <w:rsid w:val="002165BF"/>
    <w:rsid w:val="002235C2"/>
    <w:rsid w:val="00226D27"/>
    <w:rsid w:val="002321F8"/>
    <w:rsid w:val="002339D4"/>
    <w:rsid w:val="00234467"/>
    <w:rsid w:val="00237B4E"/>
    <w:rsid w:val="00237D8D"/>
    <w:rsid w:val="00240EC1"/>
    <w:rsid w:val="00241DA2"/>
    <w:rsid w:val="00246068"/>
    <w:rsid w:val="00247533"/>
    <w:rsid w:val="00247FEE"/>
    <w:rsid w:val="00250E7D"/>
    <w:rsid w:val="002565D5"/>
    <w:rsid w:val="00261183"/>
    <w:rsid w:val="002622C0"/>
    <w:rsid w:val="0026686C"/>
    <w:rsid w:val="0027214D"/>
    <w:rsid w:val="00272B49"/>
    <w:rsid w:val="002778AE"/>
    <w:rsid w:val="0028269A"/>
    <w:rsid w:val="00283590"/>
    <w:rsid w:val="002851AB"/>
    <w:rsid w:val="00286973"/>
    <w:rsid w:val="002918FC"/>
    <w:rsid w:val="00291CDB"/>
    <w:rsid w:val="00294E70"/>
    <w:rsid w:val="00295926"/>
    <w:rsid w:val="00295D5D"/>
    <w:rsid w:val="002A1924"/>
    <w:rsid w:val="002A1C71"/>
    <w:rsid w:val="002A2A09"/>
    <w:rsid w:val="002A4852"/>
    <w:rsid w:val="002A7420"/>
    <w:rsid w:val="002B08C4"/>
    <w:rsid w:val="002B0F12"/>
    <w:rsid w:val="002B1308"/>
    <w:rsid w:val="002B28A7"/>
    <w:rsid w:val="002B4554"/>
    <w:rsid w:val="002B52ED"/>
    <w:rsid w:val="002B6BED"/>
    <w:rsid w:val="002C658A"/>
    <w:rsid w:val="002C72D8"/>
    <w:rsid w:val="002D11FA"/>
    <w:rsid w:val="002D1A62"/>
    <w:rsid w:val="002D1D8D"/>
    <w:rsid w:val="002D2E46"/>
    <w:rsid w:val="002D3A2B"/>
    <w:rsid w:val="002D6ADB"/>
    <w:rsid w:val="002D73A5"/>
    <w:rsid w:val="002E0DDF"/>
    <w:rsid w:val="002E2906"/>
    <w:rsid w:val="002E2ADF"/>
    <w:rsid w:val="002E363B"/>
    <w:rsid w:val="002E3EE0"/>
    <w:rsid w:val="002E5635"/>
    <w:rsid w:val="002E64C3"/>
    <w:rsid w:val="002E6A2C"/>
    <w:rsid w:val="002E72C8"/>
    <w:rsid w:val="002F1D8C"/>
    <w:rsid w:val="002F21DA"/>
    <w:rsid w:val="002F4B2C"/>
    <w:rsid w:val="002F7586"/>
    <w:rsid w:val="00301949"/>
    <w:rsid w:val="00301F39"/>
    <w:rsid w:val="00314722"/>
    <w:rsid w:val="00320837"/>
    <w:rsid w:val="00323499"/>
    <w:rsid w:val="0032502C"/>
    <w:rsid w:val="00325926"/>
    <w:rsid w:val="00327A8A"/>
    <w:rsid w:val="0033163A"/>
    <w:rsid w:val="00332EA5"/>
    <w:rsid w:val="00335C64"/>
    <w:rsid w:val="00336610"/>
    <w:rsid w:val="003407A9"/>
    <w:rsid w:val="00340E43"/>
    <w:rsid w:val="00343F73"/>
    <w:rsid w:val="0034412B"/>
    <w:rsid w:val="00345060"/>
    <w:rsid w:val="0035323B"/>
    <w:rsid w:val="00354C1D"/>
    <w:rsid w:val="00355D13"/>
    <w:rsid w:val="00356D36"/>
    <w:rsid w:val="00360180"/>
    <w:rsid w:val="003609D2"/>
    <w:rsid w:val="00363F22"/>
    <w:rsid w:val="0037039F"/>
    <w:rsid w:val="00371D72"/>
    <w:rsid w:val="00375564"/>
    <w:rsid w:val="00376B0D"/>
    <w:rsid w:val="00376B34"/>
    <w:rsid w:val="0037749C"/>
    <w:rsid w:val="00380F7D"/>
    <w:rsid w:val="00383191"/>
    <w:rsid w:val="00385A97"/>
    <w:rsid w:val="00386DED"/>
    <w:rsid w:val="003912E7"/>
    <w:rsid w:val="00393947"/>
    <w:rsid w:val="003A2275"/>
    <w:rsid w:val="003A384E"/>
    <w:rsid w:val="003A6A4F"/>
    <w:rsid w:val="003A7088"/>
    <w:rsid w:val="003B00DF"/>
    <w:rsid w:val="003B1275"/>
    <w:rsid w:val="003B1778"/>
    <w:rsid w:val="003B7950"/>
    <w:rsid w:val="003C003E"/>
    <w:rsid w:val="003C11CB"/>
    <w:rsid w:val="003C726A"/>
    <w:rsid w:val="003C75F3"/>
    <w:rsid w:val="003C78A3"/>
    <w:rsid w:val="003D179F"/>
    <w:rsid w:val="003D6B0D"/>
    <w:rsid w:val="003E1867"/>
    <w:rsid w:val="003E22D0"/>
    <w:rsid w:val="003E2906"/>
    <w:rsid w:val="003E3B31"/>
    <w:rsid w:val="003E4843"/>
    <w:rsid w:val="003E4A67"/>
    <w:rsid w:val="003E5729"/>
    <w:rsid w:val="003E5CD8"/>
    <w:rsid w:val="003F0D5A"/>
    <w:rsid w:val="003F10F4"/>
    <w:rsid w:val="003F4EE0"/>
    <w:rsid w:val="0040139B"/>
    <w:rsid w:val="00402153"/>
    <w:rsid w:val="00402FC1"/>
    <w:rsid w:val="004032CA"/>
    <w:rsid w:val="0041436B"/>
    <w:rsid w:val="0041510F"/>
    <w:rsid w:val="004152BE"/>
    <w:rsid w:val="00415E9F"/>
    <w:rsid w:val="00420D73"/>
    <w:rsid w:val="00425082"/>
    <w:rsid w:val="0042772F"/>
    <w:rsid w:val="00430310"/>
    <w:rsid w:val="004306AD"/>
    <w:rsid w:val="00430F67"/>
    <w:rsid w:val="00431DEB"/>
    <w:rsid w:val="00434C1E"/>
    <w:rsid w:val="00434FA7"/>
    <w:rsid w:val="00435772"/>
    <w:rsid w:val="004413E1"/>
    <w:rsid w:val="00442CF8"/>
    <w:rsid w:val="00444172"/>
    <w:rsid w:val="00446B29"/>
    <w:rsid w:val="004471E3"/>
    <w:rsid w:val="00450C1E"/>
    <w:rsid w:val="00453134"/>
    <w:rsid w:val="00453E51"/>
    <w:rsid w:val="00453F9A"/>
    <w:rsid w:val="00465073"/>
    <w:rsid w:val="00465771"/>
    <w:rsid w:val="004674DE"/>
    <w:rsid w:val="00470835"/>
    <w:rsid w:val="00471125"/>
    <w:rsid w:val="00471E91"/>
    <w:rsid w:val="00474675"/>
    <w:rsid w:val="0047470C"/>
    <w:rsid w:val="00475F07"/>
    <w:rsid w:val="004805A8"/>
    <w:rsid w:val="00482A7D"/>
    <w:rsid w:val="004913EC"/>
    <w:rsid w:val="00492AA5"/>
    <w:rsid w:val="00495D6E"/>
    <w:rsid w:val="00497C63"/>
    <w:rsid w:val="004A35F9"/>
    <w:rsid w:val="004A5099"/>
    <w:rsid w:val="004A59E0"/>
    <w:rsid w:val="004B094D"/>
    <w:rsid w:val="004B24C1"/>
    <w:rsid w:val="004B5178"/>
    <w:rsid w:val="004C014B"/>
    <w:rsid w:val="004C24C2"/>
    <w:rsid w:val="004C292F"/>
    <w:rsid w:val="004D038D"/>
    <w:rsid w:val="004D3D05"/>
    <w:rsid w:val="004D3FD8"/>
    <w:rsid w:val="004E2271"/>
    <w:rsid w:val="004E6685"/>
    <w:rsid w:val="00500843"/>
    <w:rsid w:val="00500D4B"/>
    <w:rsid w:val="00505882"/>
    <w:rsid w:val="00506811"/>
    <w:rsid w:val="00510280"/>
    <w:rsid w:val="00513D73"/>
    <w:rsid w:val="00514A43"/>
    <w:rsid w:val="00515186"/>
    <w:rsid w:val="005174E5"/>
    <w:rsid w:val="00522393"/>
    <w:rsid w:val="00522620"/>
    <w:rsid w:val="00524806"/>
    <w:rsid w:val="00524F1C"/>
    <w:rsid w:val="00525656"/>
    <w:rsid w:val="00534C02"/>
    <w:rsid w:val="0054264B"/>
    <w:rsid w:val="00543786"/>
    <w:rsid w:val="005446DF"/>
    <w:rsid w:val="00544DB1"/>
    <w:rsid w:val="005533D7"/>
    <w:rsid w:val="00554457"/>
    <w:rsid w:val="00554E9B"/>
    <w:rsid w:val="005565BB"/>
    <w:rsid w:val="0056290D"/>
    <w:rsid w:val="00562B0E"/>
    <w:rsid w:val="005648A2"/>
    <w:rsid w:val="00566DC9"/>
    <w:rsid w:val="005678CB"/>
    <w:rsid w:val="005703DE"/>
    <w:rsid w:val="005725C7"/>
    <w:rsid w:val="00573D4B"/>
    <w:rsid w:val="00574FA9"/>
    <w:rsid w:val="005764B7"/>
    <w:rsid w:val="0058464E"/>
    <w:rsid w:val="00586EB0"/>
    <w:rsid w:val="00593B48"/>
    <w:rsid w:val="0059425E"/>
    <w:rsid w:val="00595CCA"/>
    <w:rsid w:val="00596C0C"/>
    <w:rsid w:val="00597956"/>
    <w:rsid w:val="005A0062"/>
    <w:rsid w:val="005A01CB"/>
    <w:rsid w:val="005A0886"/>
    <w:rsid w:val="005A45CE"/>
    <w:rsid w:val="005A56E2"/>
    <w:rsid w:val="005A58FF"/>
    <w:rsid w:val="005A5EAF"/>
    <w:rsid w:val="005A64C0"/>
    <w:rsid w:val="005B107A"/>
    <w:rsid w:val="005B3C11"/>
    <w:rsid w:val="005B3F17"/>
    <w:rsid w:val="005C1C28"/>
    <w:rsid w:val="005C3337"/>
    <w:rsid w:val="005C5369"/>
    <w:rsid w:val="005C63E4"/>
    <w:rsid w:val="005C647A"/>
    <w:rsid w:val="005C6DB5"/>
    <w:rsid w:val="005C7845"/>
    <w:rsid w:val="005E0DED"/>
    <w:rsid w:val="005E19E7"/>
    <w:rsid w:val="005E2234"/>
    <w:rsid w:val="005E3338"/>
    <w:rsid w:val="005E4C62"/>
    <w:rsid w:val="005E6018"/>
    <w:rsid w:val="005F0D35"/>
    <w:rsid w:val="005F373B"/>
    <w:rsid w:val="006022F6"/>
    <w:rsid w:val="00611104"/>
    <w:rsid w:val="006111B1"/>
    <w:rsid w:val="00612755"/>
    <w:rsid w:val="00613FB4"/>
    <w:rsid w:val="00614F3C"/>
    <w:rsid w:val="006155D2"/>
    <w:rsid w:val="0061716C"/>
    <w:rsid w:val="00622C81"/>
    <w:rsid w:val="006243A1"/>
    <w:rsid w:val="00626332"/>
    <w:rsid w:val="00626959"/>
    <w:rsid w:val="00630859"/>
    <w:rsid w:val="00630C5D"/>
    <w:rsid w:val="00632E56"/>
    <w:rsid w:val="00635CBA"/>
    <w:rsid w:val="0064338B"/>
    <w:rsid w:val="00646542"/>
    <w:rsid w:val="006467B9"/>
    <w:rsid w:val="006504F4"/>
    <w:rsid w:val="006509E5"/>
    <w:rsid w:val="00651F6F"/>
    <w:rsid w:val="0065247A"/>
    <w:rsid w:val="006548D2"/>
    <w:rsid w:val="00654BC9"/>
    <w:rsid w:val="006552FD"/>
    <w:rsid w:val="00660F1C"/>
    <w:rsid w:val="00661B93"/>
    <w:rsid w:val="00663AF3"/>
    <w:rsid w:val="00666B6C"/>
    <w:rsid w:val="006722D4"/>
    <w:rsid w:val="00672619"/>
    <w:rsid w:val="006801E1"/>
    <w:rsid w:val="00682682"/>
    <w:rsid w:val="00682702"/>
    <w:rsid w:val="00682CAE"/>
    <w:rsid w:val="00683B89"/>
    <w:rsid w:val="006921FD"/>
    <w:rsid w:val="00692368"/>
    <w:rsid w:val="00696496"/>
    <w:rsid w:val="006A0A68"/>
    <w:rsid w:val="006A1435"/>
    <w:rsid w:val="006A2EBC"/>
    <w:rsid w:val="006A464E"/>
    <w:rsid w:val="006A5EA0"/>
    <w:rsid w:val="006A7214"/>
    <w:rsid w:val="006A783B"/>
    <w:rsid w:val="006A7B33"/>
    <w:rsid w:val="006B02C8"/>
    <w:rsid w:val="006B0643"/>
    <w:rsid w:val="006B4E13"/>
    <w:rsid w:val="006B75DD"/>
    <w:rsid w:val="006C67E0"/>
    <w:rsid w:val="006C7ABA"/>
    <w:rsid w:val="006D0D60"/>
    <w:rsid w:val="006D1122"/>
    <w:rsid w:val="006D2147"/>
    <w:rsid w:val="006D31D3"/>
    <w:rsid w:val="006D3C00"/>
    <w:rsid w:val="006D48A6"/>
    <w:rsid w:val="006D6CF4"/>
    <w:rsid w:val="006E3675"/>
    <w:rsid w:val="006E4A7F"/>
    <w:rsid w:val="006F075B"/>
    <w:rsid w:val="006F2C05"/>
    <w:rsid w:val="00704DF6"/>
    <w:rsid w:val="0070651C"/>
    <w:rsid w:val="0070749D"/>
    <w:rsid w:val="00710B92"/>
    <w:rsid w:val="0071323D"/>
    <w:rsid w:val="007132A3"/>
    <w:rsid w:val="00716421"/>
    <w:rsid w:val="00724EFB"/>
    <w:rsid w:val="0072648C"/>
    <w:rsid w:val="00726A72"/>
    <w:rsid w:val="007302D0"/>
    <w:rsid w:val="00732E73"/>
    <w:rsid w:val="00735294"/>
    <w:rsid w:val="00736791"/>
    <w:rsid w:val="007419C3"/>
    <w:rsid w:val="0074415B"/>
    <w:rsid w:val="00744F22"/>
    <w:rsid w:val="007467A7"/>
    <w:rsid w:val="007469DD"/>
    <w:rsid w:val="007472BD"/>
    <w:rsid w:val="0074741B"/>
    <w:rsid w:val="0074759E"/>
    <w:rsid w:val="007478EA"/>
    <w:rsid w:val="00751CB1"/>
    <w:rsid w:val="0075415C"/>
    <w:rsid w:val="007603CC"/>
    <w:rsid w:val="00760AB4"/>
    <w:rsid w:val="007618F8"/>
    <w:rsid w:val="007620AA"/>
    <w:rsid w:val="007627B4"/>
    <w:rsid w:val="00763502"/>
    <w:rsid w:val="007729B0"/>
    <w:rsid w:val="00772F8B"/>
    <w:rsid w:val="0077495C"/>
    <w:rsid w:val="00774D1B"/>
    <w:rsid w:val="00774DF9"/>
    <w:rsid w:val="00776B2C"/>
    <w:rsid w:val="00776F1B"/>
    <w:rsid w:val="00782D78"/>
    <w:rsid w:val="007842F3"/>
    <w:rsid w:val="007913AB"/>
    <w:rsid w:val="007914F7"/>
    <w:rsid w:val="007979D2"/>
    <w:rsid w:val="007A0EC1"/>
    <w:rsid w:val="007A18A7"/>
    <w:rsid w:val="007B1625"/>
    <w:rsid w:val="007B706E"/>
    <w:rsid w:val="007B71EB"/>
    <w:rsid w:val="007B7787"/>
    <w:rsid w:val="007C1B60"/>
    <w:rsid w:val="007C43D4"/>
    <w:rsid w:val="007C6205"/>
    <w:rsid w:val="007C686A"/>
    <w:rsid w:val="007C728E"/>
    <w:rsid w:val="007D1039"/>
    <w:rsid w:val="007D2C53"/>
    <w:rsid w:val="007D3D60"/>
    <w:rsid w:val="007D6894"/>
    <w:rsid w:val="007E1980"/>
    <w:rsid w:val="007E3977"/>
    <w:rsid w:val="007E4B76"/>
    <w:rsid w:val="007E5EA8"/>
    <w:rsid w:val="007E64D0"/>
    <w:rsid w:val="007E6622"/>
    <w:rsid w:val="007E6942"/>
    <w:rsid w:val="007E6CD7"/>
    <w:rsid w:val="007E7F4E"/>
    <w:rsid w:val="007E7FF1"/>
    <w:rsid w:val="007F0CF1"/>
    <w:rsid w:val="007F12A5"/>
    <w:rsid w:val="007F257B"/>
    <w:rsid w:val="007F4CF1"/>
    <w:rsid w:val="007F5EDD"/>
    <w:rsid w:val="007F758D"/>
    <w:rsid w:val="007F7D52"/>
    <w:rsid w:val="00801EE2"/>
    <w:rsid w:val="008052FB"/>
    <w:rsid w:val="0080654C"/>
    <w:rsid w:val="008071C6"/>
    <w:rsid w:val="008141CD"/>
    <w:rsid w:val="00815006"/>
    <w:rsid w:val="00817A00"/>
    <w:rsid w:val="00823069"/>
    <w:rsid w:val="00824CBE"/>
    <w:rsid w:val="00826CB7"/>
    <w:rsid w:val="00826F3D"/>
    <w:rsid w:val="00835DB3"/>
    <w:rsid w:val="0083617B"/>
    <w:rsid w:val="008371BD"/>
    <w:rsid w:val="00843FAB"/>
    <w:rsid w:val="00844124"/>
    <w:rsid w:val="008504A8"/>
    <w:rsid w:val="008508D1"/>
    <w:rsid w:val="00851AD6"/>
    <w:rsid w:val="0085282E"/>
    <w:rsid w:val="008559DB"/>
    <w:rsid w:val="00857700"/>
    <w:rsid w:val="00861C6E"/>
    <w:rsid w:val="00866E4C"/>
    <w:rsid w:val="0087198C"/>
    <w:rsid w:val="00871A1B"/>
    <w:rsid w:val="00872C1F"/>
    <w:rsid w:val="00873B42"/>
    <w:rsid w:val="008856D8"/>
    <w:rsid w:val="00890957"/>
    <w:rsid w:val="00892E82"/>
    <w:rsid w:val="00895547"/>
    <w:rsid w:val="00895DF0"/>
    <w:rsid w:val="008A36FF"/>
    <w:rsid w:val="008A3A96"/>
    <w:rsid w:val="008A511A"/>
    <w:rsid w:val="008C1B58"/>
    <w:rsid w:val="008C39AE"/>
    <w:rsid w:val="008C590D"/>
    <w:rsid w:val="008E031B"/>
    <w:rsid w:val="008E0F68"/>
    <w:rsid w:val="008E1B79"/>
    <w:rsid w:val="008E7029"/>
    <w:rsid w:val="008E718D"/>
    <w:rsid w:val="008E76CB"/>
    <w:rsid w:val="008E7EF6"/>
    <w:rsid w:val="008F1B1D"/>
    <w:rsid w:val="008F1F98"/>
    <w:rsid w:val="008F6758"/>
    <w:rsid w:val="009040DD"/>
    <w:rsid w:val="00905B47"/>
    <w:rsid w:val="0090616A"/>
    <w:rsid w:val="00906C6E"/>
    <w:rsid w:val="0091015C"/>
    <w:rsid w:val="0091331C"/>
    <w:rsid w:val="00921760"/>
    <w:rsid w:val="00921C43"/>
    <w:rsid w:val="009279DE"/>
    <w:rsid w:val="00930116"/>
    <w:rsid w:val="0093297C"/>
    <w:rsid w:val="0093752E"/>
    <w:rsid w:val="0094212C"/>
    <w:rsid w:val="00942279"/>
    <w:rsid w:val="009435E4"/>
    <w:rsid w:val="00951E9F"/>
    <w:rsid w:val="009523C9"/>
    <w:rsid w:val="009532B4"/>
    <w:rsid w:val="00954689"/>
    <w:rsid w:val="009617C9"/>
    <w:rsid w:val="00961C93"/>
    <w:rsid w:val="00963009"/>
    <w:rsid w:val="00964161"/>
    <w:rsid w:val="00965324"/>
    <w:rsid w:val="00967E36"/>
    <w:rsid w:val="00967E65"/>
    <w:rsid w:val="0097091E"/>
    <w:rsid w:val="00970A27"/>
    <w:rsid w:val="009719DF"/>
    <w:rsid w:val="009720D9"/>
    <w:rsid w:val="009731C0"/>
    <w:rsid w:val="00974F9F"/>
    <w:rsid w:val="009760D3"/>
    <w:rsid w:val="00977132"/>
    <w:rsid w:val="0098045E"/>
    <w:rsid w:val="00981681"/>
    <w:rsid w:val="00981A4B"/>
    <w:rsid w:val="00981E0E"/>
    <w:rsid w:val="00982501"/>
    <w:rsid w:val="00985825"/>
    <w:rsid w:val="009877D3"/>
    <w:rsid w:val="00991C93"/>
    <w:rsid w:val="00991D7B"/>
    <w:rsid w:val="0099223F"/>
    <w:rsid w:val="0099249D"/>
    <w:rsid w:val="00994558"/>
    <w:rsid w:val="00994E8F"/>
    <w:rsid w:val="009951DB"/>
    <w:rsid w:val="009951DC"/>
    <w:rsid w:val="0099539D"/>
    <w:rsid w:val="00995413"/>
    <w:rsid w:val="009959BB"/>
    <w:rsid w:val="00995BC0"/>
    <w:rsid w:val="00996EAC"/>
    <w:rsid w:val="00997158"/>
    <w:rsid w:val="00997D96"/>
    <w:rsid w:val="009A3A7C"/>
    <w:rsid w:val="009A4233"/>
    <w:rsid w:val="009B2ADB"/>
    <w:rsid w:val="009B3AC1"/>
    <w:rsid w:val="009B603A"/>
    <w:rsid w:val="009C258A"/>
    <w:rsid w:val="009C2D0E"/>
    <w:rsid w:val="009C38B1"/>
    <w:rsid w:val="009C3DAC"/>
    <w:rsid w:val="009C42E0"/>
    <w:rsid w:val="009D5362"/>
    <w:rsid w:val="009D6BAC"/>
    <w:rsid w:val="009E1415"/>
    <w:rsid w:val="009E178C"/>
    <w:rsid w:val="009E27E4"/>
    <w:rsid w:val="009E6116"/>
    <w:rsid w:val="009F1A0C"/>
    <w:rsid w:val="009F2536"/>
    <w:rsid w:val="00A02E43"/>
    <w:rsid w:val="00A065F9"/>
    <w:rsid w:val="00A06651"/>
    <w:rsid w:val="00A07F34"/>
    <w:rsid w:val="00A22154"/>
    <w:rsid w:val="00A22A05"/>
    <w:rsid w:val="00A25C38"/>
    <w:rsid w:val="00A265D7"/>
    <w:rsid w:val="00A2766E"/>
    <w:rsid w:val="00A304CC"/>
    <w:rsid w:val="00A3235B"/>
    <w:rsid w:val="00A36BBE"/>
    <w:rsid w:val="00A37A4D"/>
    <w:rsid w:val="00A40960"/>
    <w:rsid w:val="00A4307A"/>
    <w:rsid w:val="00A47EBB"/>
    <w:rsid w:val="00A5109E"/>
    <w:rsid w:val="00A51CDD"/>
    <w:rsid w:val="00A55865"/>
    <w:rsid w:val="00A56311"/>
    <w:rsid w:val="00A60FE6"/>
    <w:rsid w:val="00A619CA"/>
    <w:rsid w:val="00A6730D"/>
    <w:rsid w:val="00A701DE"/>
    <w:rsid w:val="00A71625"/>
    <w:rsid w:val="00A71B9B"/>
    <w:rsid w:val="00A721F6"/>
    <w:rsid w:val="00A751C7"/>
    <w:rsid w:val="00A83E7E"/>
    <w:rsid w:val="00A85FBA"/>
    <w:rsid w:val="00A87844"/>
    <w:rsid w:val="00A930B5"/>
    <w:rsid w:val="00A94887"/>
    <w:rsid w:val="00AA038C"/>
    <w:rsid w:val="00AA7A09"/>
    <w:rsid w:val="00AB0EE8"/>
    <w:rsid w:val="00AB3848"/>
    <w:rsid w:val="00AB3B50"/>
    <w:rsid w:val="00AC05B1"/>
    <w:rsid w:val="00AC168C"/>
    <w:rsid w:val="00AC48F1"/>
    <w:rsid w:val="00AC6E65"/>
    <w:rsid w:val="00AC7CC4"/>
    <w:rsid w:val="00AD1307"/>
    <w:rsid w:val="00AD356C"/>
    <w:rsid w:val="00AD59D7"/>
    <w:rsid w:val="00AD6B0B"/>
    <w:rsid w:val="00AD739B"/>
    <w:rsid w:val="00AE0A71"/>
    <w:rsid w:val="00AE2914"/>
    <w:rsid w:val="00AE3AC8"/>
    <w:rsid w:val="00AE6D15"/>
    <w:rsid w:val="00AF1E45"/>
    <w:rsid w:val="00AF2608"/>
    <w:rsid w:val="00AF2A10"/>
    <w:rsid w:val="00B00C42"/>
    <w:rsid w:val="00B03A72"/>
    <w:rsid w:val="00B04182"/>
    <w:rsid w:val="00B07AE3"/>
    <w:rsid w:val="00B10ACD"/>
    <w:rsid w:val="00B10BD5"/>
    <w:rsid w:val="00B11430"/>
    <w:rsid w:val="00B155D0"/>
    <w:rsid w:val="00B22BD5"/>
    <w:rsid w:val="00B253C6"/>
    <w:rsid w:val="00B353EB"/>
    <w:rsid w:val="00B360CE"/>
    <w:rsid w:val="00B4328F"/>
    <w:rsid w:val="00B439C4"/>
    <w:rsid w:val="00B4535E"/>
    <w:rsid w:val="00B46A87"/>
    <w:rsid w:val="00B52A8C"/>
    <w:rsid w:val="00B62A09"/>
    <w:rsid w:val="00B6345A"/>
    <w:rsid w:val="00B636A8"/>
    <w:rsid w:val="00B64C73"/>
    <w:rsid w:val="00B651DE"/>
    <w:rsid w:val="00B665C6"/>
    <w:rsid w:val="00B66ABE"/>
    <w:rsid w:val="00B707FE"/>
    <w:rsid w:val="00B7083C"/>
    <w:rsid w:val="00B73018"/>
    <w:rsid w:val="00B805AF"/>
    <w:rsid w:val="00B869EC"/>
    <w:rsid w:val="00B8702B"/>
    <w:rsid w:val="00B8784E"/>
    <w:rsid w:val="00B9397A"/>
    <w:rsid w:val="00B9633D"/>
    <w:rsid w:val="00BA0B75"/>
    <w:rsid w:val="00BA1F1D"/>
    <w:rsid w:val="00BA2EBE"/>
    <w:rsid w:val="00BA2FB8"/>
    <w:rsid w:val="00BA3350"/>
    <w:rsid w:val="00BA3EE5"/>
    <w:rsid w:val="00BA4640"/>
    <w:rsid w:val="00BA4830"/>
    <w:rsid w:val="00BB0207"/>
    <w:rsid w:val="00BB0F28"/>
    <w:rsid w:val="00BB458A"/>
    <w:rsid w:val="00BB6A42"/>
    <w:rsid w:val="00BB6D22"/>
    <w:rsid w:val="00BC26F6"/>
    <w:rsid w:val="00BC3693"/>
    <w:rsid w:val="00BC7140"/>
    <w:rsid w:val="00BD00D3"/>
    <w:rsid w:val="00BD10D6"/>
    <w:rsid w:val="00BD1623"/>
    <w:rsid w:val="00BD1659"/>
    <w:rsid w:val="00BD280C"/>
    <w:rsid w:val="00BD3AA9"/>
    <w:rsid w:val="00BD44F3"/>
    <w:rsid w:val="00BD4A18"/>
    <w:rsid w:val="00BD555A"/>
    <w:rsid w:val="00BD62F9"/>
    <w:rsid w:val="00BD6DB2"/>
    <w:rsid w:val="00BE0EAF"/>
    <w:rsid w:val="00BE11CF"/>
    <w:rsid w:val="00BE21AB"/>
    <w:rsid w:val="00BE529C"/>
    <w:rsid w:val="00BE55CB"/>
    <w:rsid w:val="00BE6597"/>
    <w:rsid w:val="00BE691B"/>
    <w:rsid w:val="00BF3BEB"/>
    <w:rsid w:val="00BF617A"/>
    <w:rsid w:val="00BF6D62"/>
    <w:rsid w:val="00BF6FCE"/>
    <w:rsid w:val="00C0234A"/>
    <w:rsid w:val="00C0319A"/>
    <w:rsid w:val="00C0379D"/>
    <w:rsid w:val="00C03931"/>
    <w:rsid w:val="00C03996"/>
    <w:rsid w:val="00C05FE3"/>
    <w:rsid w:val="00C10140"/>
    <w:rsid w:val="00C102C4"/>
    <w:rsid w:val="00C132D3"/>
    <w:rsid w:val="00C152D4"/>
    <w:rsid w:val="00C15EED"/>
    <w:rsid w:val="00C2136D"/>
    <w:rsid w:val="00C214EE"/>
    <w:rsid w:val="00C2314B"/>
    <w:rsid w:val="00C23A99"/>
    <w:rsid w:val="00C24971"/>
    <w:rsid w:val="00C26BE5"/>
    <w:rsid w:val="00C26E4D"/>
    <w:rsid w:val="00C27909"/>
    <w:rsid w:val="00C27B03"/>
    <w:rsid w:val="00C30A5C"/>
    <w:rsid w:val="00C314E1"/>
    <w:rsid w:val="00C34027"/>
    <w:rsid w:val="00C34397"/>
    <w:rsid w:val="00C34A8A"/>
    <w:rsid w:val="00C3788B"/>
    <w:rsid w:val="00C4095D"/>
    <w:rsid w:val="00C4272D"/>
    <w:rsid w:val="00C50837"/>
    <w:rsid w:val="00C52C9A"/>
    <w:rsid w:val="00C54A6B"/>
    <w:rsid w:val="00C57E00"/>
    <w:rsid w:val="00C601D2"/>
    <w:rsid w:val="00C61419"/>
    <w:rsid w:val="00C61B1A"/>
    <w:rsid w:val="00C65BCC"/>
    <w:rsid w:val="00C66970"/>
    <w:rsid w:val="00C70552"/>
    <w:rsid w:val="00C7235D"/>
    <w:rsid w:val="00C728D5"/>
    <w:rsid w:val="00C8691C"/>
    <w:rsid w:val="00C86D2E"/>
    <w:rsid w:val="00C90468"/>
    <w:rsid w:val="00C9334C"/>
    <w:rsid w:val="00C945D7"/>
    <w:rsid w:val="00CA168A"/>
    <w:rsid w:val="00CA357E"/>
    <w:rsid w:val="00CA44F9"/>
    <w:rsid w:val="00CA474D"/>
    <w:rsid w:val="00CA4A69"/>
    <w:rsid w:val="00CB1D32"/>
    <w:rsid w:val="00CB33EE"/>
    <w:rsid w:val="00CC3E0C"/>
    <w:rsid w:val="00CC4644"/>
    <w:rsid w:val="00CC58D3"/>
    <w:rsid w:val="00CC784D"/>
    <w:rsid w:val="00CD70E4"/>
    <w:rsid w:val="00CD7D46"/>
    <w:rsid w:val="00CE02EC"/>
    <w:rsid w:val="00CE1378"/>
    <w:rsid w:val="00CE199F"/>
    <w:rsid w:val="00CE4DB8"/>
    <w:rsid w:val="00CF03E2"/>
    <w:rsid w:val="00CF4785"/>
    <w:rsid w:val="00CF54C8"/>
    <w:rsid w:val="00CF769E"/>
    <w:rsid w:val="00CF79D6"/>
    <w:rsid w:val="00D0337B"/>
    <w:rsid w:val="00D079B2"/>
    <w:rsid w:val="00D10D86"/>
    <w:rsid w:val="00D114E9"/>
    <w:rsid w:val="00D13361"/>
    <w:rsid w:val="00D13F9D"/>
    <w:rsid w:val="00D21C61"/>
    <w:rsid w:val="00D23426"/>
    <w:rsid w:val="00D242B1"/>
    <w:rsid w:val="00D25FED"/>
    <w:rsid w:val="00D2626E"/>
    <w:rsid w:val="00D27037"/>
    <w:rsid w:val="00D325C3"/>
    <w:rsid w:val="00D3495F"/>
    <w:rsid w:val="00D3698A"/>
    <w:rsid w:val="00D41C26"/>
    <w:rsid w:val="00D429C6"/>
    <w:rsid w:val="00D448C7"/>
    <w:rsid w:val="00D47748"/>
    <w:rsid w:val="00D53924"/>
    <w:rsid w:val="00D54CC3"/>
    <w:rsid w:val="00D6041A"/>
    <w:rsid w:val="00D633EB"/>
    <w:rsid w:val="00D7564F"/>
    <w:rsid w:val="00D81713"/>
    <w:rsid w:val="00D82FF7"/>
    <w:rsid w:val="00D847FE"/>
    <w:rsid w:val="00D91C79"/>
    <w:rsid w:val="00D957DD"/>
    <w:rsid w:val="00D95AD5"/>
    <w:rsid w:val="00D964EA"/>
    <w:rsid w:val="00D966D0"/>
    <w:rsid w:val="00DA0C59"/>
    <w:rsid w:val="00DA1204"/>
    <w:rsid w:val="00DA3991"/>
    <w:rsid w:val="00DA46B7"/>
    <w:rsid w:val="00DA6184"/>
    <w:rsid w:val="00DB08B1"/>
    <w:rsid w:val="00DB0990"/>
    <w:rsid w:val="00DB0E41"/>
    <w:rsid w:val="00DB4914"/>
    <w:rsid w:val="00DB4D39"/>
    <w:rsid w:val="00DB4F5B"/>
    <w:rsid w:val="00DB7432"/>
    <w:rsid w:val="00DB78C7"/>
    <w:rsid w:val="00DB7E6C"/>
    <w:rsid w:val="00DB7F73"/>
    <w:rsid w:val="00DC46F6"/>
    <w:rsid w:val="00DC5178"/>
    <w:rsid w:val="00DD0648"/>
    <w:rsid w:val="00DD13F3"/>
    <w:rsid w:val="00DD5A29"/>
    <w:rsid w:val="00DD5D9D"/>
    <w:rsid w:val="00DE240F"/>
    <w:rsid w:val="00DE35CB"/>
    <w:rsid w:val="00DE64D6"/>
    <w:rsid w:val="00DE6912"/>
    <w:rsid w:val="00DF1196"/>
    <w:rsid w:val="00DF21E9"/>
    <w:rsid w:val="00DF33E4"/>
    <w:rsid w:val="00DF433A"/>
    <w:rsid w:val="00DF53F2"/>
    <w:rsid w:val="00E00F14"/>
    <w:rsid w:val="00E03FA0"/>
    <w:rsid w:val="00E06386"/>
    <w:rsid w:val="00E104EA"/>
    <w:rsid w:val="00E109A6"/>
    <w:rsid w:val="00E1105C"/>
    <w:rsid w:val="00E12784"/>
    <w:rsid w:val="00E156A1"/>
    <w:rsid w:val="00E16EAB"/>
    <w:rsid w:val="00E17A28"/>
    <w:rsid w:val="00E24101"/>
    <w:rsid w:val="00E24EB4"/>
    <w:rsid w:val="00E320ED"/>
    <w:rsid w:val="00E33AFB"/>
    <w:rsid w:val="00E33B5D"/>
    <w:rsid w:val="00E3407C"/>
    <w:rsid w:val="00E34218"/>
    <w:rsid w:val="00E34A02"/>
    <w:rsid w:val="00E43328"/>
    <w:rsid w:val="00E4503B"/>
    <w:rsid w:val="00E46282"/>
    <w:rsid w:val="00E47E05"/>
    <w:rsid w:val="00E5216E"/>
    <w:rsid w:val="00E53167"/>
    <w:rsid w:val="00E644BB"/>
    <w:rsid w:val="00E65F82"/>
    <w:rsid w:val="00E6690D"/>
    <w:rsid w:val="00E71AE1"/>
    <w:rsid w:val="00E72C0F"/>
    <w:rsid w:val="00E74713"/>
    <w:rsid w:val="00E82344"/>
    <w:rsid w:val="00E84C82"/>
    <w:rsid w:val="00E84D64"/>
    <w:rsid w:val="00E87408"/>
    <w:rsid w:val="00E914C4"/>
    <w:rsid w:val="00E92248"/>
    <w:rsid w:val="00E934F5"/>
    <w:rsid w:val="00E93994"/>
    <w:rsid w:val="00E96961"/>
    <w:rsid w:val="00E97F68"/>
    <w:rsid w:val="00EA28F5"/>
    <w:rsid w:val="00EA72EC"/>
    <w:rsid w:val="00EB066E"/>
    <w:rsid w:val="00EB11CB"/>
    <w:rsid w:val="00EB247A"/>
    <w:rsid w:val="00EB275A"/>
    <w:rsid w:val="00EB60AA"/>
    <w:rsid w:val="00EB786A"/>
    <w:rsid w:val="00EB78A4"/>
    <w:rsid w:val="00EC0669"/>
    <w:rsid w:val="00EC0968"/>
    <w:rsid w:val="00EC1578"/>
    <w:rsid w:val="00EC1C72"/>
    <w:rsid w:val="00EC3298"/>
    <w:rsid w:val="00EC356E"/>
    <w:rsid w:val="00EC3CC9"/>
    <w:rsid w:val="00EC4B0C"/>
    <w:rsid w:val="00EC680A"/>
    <w:rsid w:val="00ED1755"/>
    <w:rsid w:val="00ED4746"/>
    <w:rsid w:val="00ED6293"/>
    <w:rsid w:val="00ED77C7"/>
    <w:rsid w:val="00EE29C1"/>
    <w:rsid w:val="00EE2BED"/>
    <w:rsid w:val="00EE374B"/>
    <w:rsid w:val="00F04EC6"/>
    <w:rsid w:val="00F05002"/>
    <w:rsid w:val="00F111C9"/>
    <w:rsid w:val="00F11BB5"/>
    <w:rsid w:val="00F125E6"/>
    <w:rsid w:val="00F1417B"/>
    <w:rsid w:val="00F148CF"/>
    <w:rsid w:val="00F155DB"/>
    <w:rsid w:val="00F20CD5"/>
    <w:rsid w:val="00F26FA7"/>
    <w:rsid w:val="00F33D7D"/>
    <w:rsid w:val="00F34B3A"/>
    <w:rsid w:val="00F34B99"/>
    <w:rsid w:val="00F41DC6"/>
    <w:rsid w:val="00F44057"/>
    <w:rsid w:val="00F44255"/>
    <w:rsid w:val="00F462C4"/>
    <w:rsid w:val="00F51ACE"/>
    <w:rsid w:val="00F52A1F"/>
    <w:rsid w:val="00F52DAB"/>
    <w:rsid w:val="00F543F0"/>
    <w:rsid w:val="00F57C05"/>
    <w:rsid w:val="00F66FE3"/>
    <w:rsid w:val="00F67298"/>
    <w:rsid w:val="00F72E06"/>
    <w:rsid w:val="00F814F7"/>
    <w:rsid w:val="00F81D29"/>
    <w:rsid w:val="00F902E1"/>
    <w:rsid w:val="00F916BD"/>
    <w:rsid w:val="00F91C4D"/>
    <w:rsid w:val="00F91C88"/>
    <w:rsid w:val="00F92DD9"/>
    <w:rsid w:val="00F92FD9"/>
    <w:rsid w:val="00F94105"/>
    <w:rsid w:val="00FA6684"/>
    <w:rsid w:val="00FA731E"/>
    <w:rsid w:val="00FA747C"/>
    <w:rsid w:val="00FB2AF5"/>
    <w:rsid w:val="00FB2B38"/>
    <w:rsid w:val="00FB65AF"/>
    <w:rsid w:val="00FB7667"/>
    <w:rsid w:val="00FC09BE"/>
    <w:rsid w:val="00FC6358"/>
    <w:rsid w:val="00FD01CF"/>
    <w:rsid w:val="00FD03A2"/>
    <w:rsid w:val="00FD320D"/>
    <w:rsid w:val="00FD3A10"/>
    <w:rsid w:val="00FD4A74"/>
    <w:rsid w:val="00FD7A6E"/>
    <w:rsid w:val="00FE23DE"/>
    <w:rsid w:val="00FE2524"/>
    <w:rsid w:val="00FE2D40"/>
    <w:rsid w:val="00FE4281"/>
    <w:rsid w:val="00FF011A"/>
    <w:rsid w:val="00FF5250"/>
    <w:rsid w:val="011B1676"/>
    <w:rsid w:val="011C5F16"/>
    <w:rsid w:val="01682B5B"/>
    <w:rsid w:val="01BC0B4B"/>
    <w:rsid w:val="01CE4E29"/>
    <w:rsid w:val="029B5CD1"/>
    <w:rsid w:val="030B5E64"/>
    <w:rsid w:val="030C6C7B"/>
    <w:rsid w:val="03473A5C"/>
    <w:rsid w:val="03874BB2"/>
    <w:rsid w:val="04615977"/>
    <w:rsid w:val="066F080C"/>
    <w:rsid w:val="0682513C"/>
    <w:rsid w:val="07DD6F11"/>
    <w:rsid w:val="08F7319E"/>
    <w:rsid w:val="09BC6F92"/>
    <w:rsid w:val="0A260105"/>
    <w:rsid w:val="0A6C17B3"/>
    <w:rsid w:val="0CCD5467"/>
    <w:rsid w:val="0DB9039C"/>
    <w:rsid w:val="0FB10E7D"/>
    <w:rsid w:val="0FF452EF"/>
    <w:rsid w:val="119B1B97"/>
    <w:rsid w:val="1219094F"/>
    <w:rsid w:val="12CD6CE1"/>
    <w:rsid w:val="13C764BE"/>
    <w:rsid w:val="154A765E"/>
    <w:rsid w:val="17D953B9"/>
    <w:rsid w:val="199F3B33"/>
    <w:rsid w:val="1A7B447C"/>
    <w:rsid w:val="1A9C292E"/>
    <w:rsid w:val="1B71304B"/>
    <w:rsid w:val="1C1C31D2"/>
    <w:rsid w:val="1C2726F6"/>
    <w:rsid w:val="1E5D1468"/>
    <w:rsid w:val="1F5406C6"/>
    <w:rsid w:val="204E09F3"/>
    <w:rsid w:val="207D2D70"/>
    <w:rsid w:val="22127D52"/>
    <w:rsid w:val="238235BC"/>
    <w:rsid w:val="23C3017B"/>
    <w:rsid w:val="24871DEA"/>
    <w:rsid w:val="25E50092"/>
    <w:rsid w:val="26270F85"/>
    <w:rsid w:val="26BB377F"/>
    <w:rsid w:val="26BE7C5C"/>
    <w:rsid w:val="27201494"/>
    <w:rsid w:val="27575D29"/>
    <w:rsid w:val="2A4C0969"/>
    <w:rsid w:val="2BFB25FA"/>
    <w:rsid w:val="2DB40189"/>
    <w:rsid w:val="2E365935"/>
    <w:rsid w:val="2E704B8F"/>
    <w:rsid w:val="2E8D5360"/>
    <w:rsid w:val="30461B2F"/>
    <w:rsid w:val="317D4D56"/>
    <w:rsid w:val="330C49AF"/>
    <w:rsid w:val="341961E1"/>
    <w:rsid w:val="3486646F"/>
    <w:rsid w:val="36786323"/>
    <w:rsid w:val="38265B5B"/>
    <w:rsid w:val="383D0220"/>
    <w:rsid w:val="38B87E7C"/>
    <w:rsid w:val="39C20C37"/>
    <w:rsid w:val="3B397BE5"/>
    <w:rsid w:val="3B425E74"/>
    <w:rsid w:val="3C43578E"/>
    <w:rsid w:val="3C7E784A"/>
    <w:rsid w:val="3DE91564"/>
    <w:rsid w:val="3E4C7CED"/>
    <w:rsid w:val="3EE72AE2"/>
    <w:rsid w:val="3F27744C"/>
    <w:rsid w:val="415156BC"/>
    <w:rsid w:val="42A50DF1"/>
    <w:rsid w:val="43116F66"/>
    <w:rsid w:val="43CD6E52"/>
    <w:rsid w:val="44F9564C"/>
    <w:rsid w:val="46F8029F"/>
    <w:rsid w:val="47C14C9F"/>
    <w:rsid w:val="4A7B5902"/>
    <w:rsid w:val="4C4C6DB1"/>
    <w:rsid w:val="4E6D1348"/>
    <w:rsid w:val="50B84E79"/>
    <w:rsid w:val="52D035C4"/>
    <w:rsid w:val="53743F7F"/>
    <w:rsid w:val="54703AA5"/>
    <w:rsid w:val="54952812"/>
    <w:rsid w:val="54C0593E"/>
    <w:rsid w:val="55480537"/>
    <w:rsid w:val="55DC1289"/>
    <w:rsid w:val="566A2131"/>
    <w:rsid w:val="57340E4E"/>
    <w:rsid w:val="58E91FD5"/>
    <w:rsid w:val="59A05FEF"/>
    <w:rsid w:val="5AA87AE1"/>
    <w:rsid w:val="5B717CAC"/>
    <w:rsid w:val="5B791114"/>
    <w:rsid w:val="5CF63783"/>
    <w:rsid w:val="5F745E37"/>
    <w:rsid w:val="6341464F"/>
    <w:rsid w:val="6694328B"/>
    <w:rsid w:val="6754507A"/>
    <w:rsid w:val="6798736E"/>
    <w:rsid w:val="681D575D"/>
    <w:rsid w:val="683778B5"/>
    <w:rsid w:val="69872317"/>
    <w:rsid w:val="69C77AA1"/>
    <w:rsid w:val="6B93429E"/>
    <w:rsid w:val="6C654FA3"/>
    <w:rsid w:val="6DC56263"/>
    <w:rsid w:val="6DDC6C0F"/>
    <w:rsid w:val="6E1A3442"/>
    <w:rsid w:val="6E4334CD"/>
    <w:rsid w:val="6E50195F"/>
    <w:rsid w:val="6EA123F0"/>
    <w:rsid w:val="6FF61F74"/>
    <w:rsid w:val="70CE6879"/>
    <w:rsid w:val="720F0D1F"/>
    <w:rsid w:val="725558C1"/>
    <w:rsid w:val="73503BF9"/>
    <w:rsid w:val="750F6476"/>
    <w:rsid w:val="755618A2"/>
    <w:rsid w:val="75FA10EB"/>
    <w:rsid w:val="7621025B"/>
    <w:rsid w:val="76585443"/>
    <w:rsid w:val="770A6300"/>
    <w:rsid w:val="776227AE"/>
    <w:rsid w:val="78C21F85"/>
    <w:rsid w:val="7AB36FC2"/>
    <w:rsid w:val="7AE52508"/>
    <w:rsid w:val="7C051EAB"/>
    <w:rsid w:val="7C3E41E8"/>
    <w:rsid w:val="7D5C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2D1C46-8098-497B-855D-C38E5684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1260"/>
      <w:jc w:val="left"/>
    </w:pPr>
    <w:rPr>
      <w:rFonts w:ascii="Calibri" w:hAnsi="Calibri" w:cs="Calibri"/>
      <w:sz w:val="18"/>
      <w:szCs w:val="18"/>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20"/>
      <w:jc w:val="center"/>
    </w:pPr>
    <w:rPr>
      <w:rFonts w:ascii="Arial" w:hAnsi="Arial" w:cs="Arial"/>
      <w:b/>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aff7">
    <w:name w:val="annotation text"/>
    <w:basedOn w:val="aff1"/>
    <w:link w:val="aff8"/>
    <w:semiHidden/>
    <w:unhideWhenUsed/>
    <w:pPr>
      <w:jc w:val="left"/>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semiHidden/>
    <w:qFormat/>
    <w:pPr>
      <w:ind w:left="840"/>
      <w:jc w:val="left"/>
    </w:pPr>
    <w:rPr>
      <w:rFonts w:ascii="Calibri" w:hAnsi="Calibri" w:cs="Calibri"/>
      <w:sz w:val="18"/>
      <w:szCs w:val="18"/>
    </w:rPr>
  </w:style>
  <w:style w:type="paragraph" w:styleId="3">
    <w:name w:val="toc 3"/>
    <w:basedOn w:val="aff1"/>
    <w:next w:val="aff1"/>
    <w:uiPriority w:val="39"/>
    <w:qFormat/>
    <w:pPr>
      <w:ind w:left="420"/>
      <w:jc w:val="left"/>
    </w:pPr>
    <w:rPr>
      <w:rFonts w:ascii="Calibri" w:hAnsi="Calibri" w:cs="Calibri"/>
      <w:i/>
      <w:iCs/>
      <w:sz w:val="20"/>
      <w:szCs w:val="20"/>
    </w:rPr>
  </w:style>
  <w:style w:type="paragraph" w:styleId="aff9">
    <w:name w:val="Plain Text"/>
    <w:basedOn w:val="aff1"/>
    <w:link w:val="1"/>
    <w:rPr>
      <w:rFonts w:ascii="宋体" w:hAnsi="Courier New"/>
    </w:rPr>
  </w:style>
  <w:style w:type="paragraph" w:styleId="80">
    <w:name w:val="toc 8"/>
    <w:basedOn w:val="aff1"/>
    <w:next w:val="aff1"/>
    <w:semiHidden/>
    <w:qFormat/>
    <w:pPr>
      <w:ind w:left="1470"/>
      <w:jc w:val="left"/>
    </w:pPr>
    <w:rPr>
      <w:rFonts w:ascii="Calibri" w:hAnsi="Calibri" w:cs="Calibri"/>
      <w:sz w:val="18"/>
      <w:szCs w:val="18"/>
    </w:rPr>
  </w:style>
  <w:style w:type="paragraph" w:styleId="30">
    <w:name w:val="index 3"/>
    <w:basedOn w:val="aff1"/>
    <w:next w:val="aff1"/>
    <w:qFormat/>
    <w:pPr>
      <w:ind w:left="630" w:hanging="210"/>
      <w:jc w:val="left"/>
    </w:pPr>
    <w:rPr>
      <w:rFonts w:ascii="Calibri" w:hAnsi="Calibri"/>
      <w:sz w:val="20"/>
      <w:szCs w:val="20"/>
    </w:rPr>
  </w:style>
  <w:style w:type="paragraph" w:styleId="affa">
    <w:name w:val="Date"/>
    <w:basedOn w:val="aff1"/>
    <w:next w:val="aff1"/>
    <w:link w:val="affb"/>
    <w:qFormat/>
    <w:pPr>
      <w:ind w:leftChars="2500" w:left="100"/>
    </w:pPr>
  </w:style>
  <w:style w:type="paragraph" w:styleId="affc">
    <w:name w:val="endnote text"/>
    <w:basedOn w:val="aff1"/>
    <w:semiHidden/>
    <w:pPr>
      <w:snapToGrid w:val="0"/>
      <w:jc w:val="left"/>
    </w:pPr>
  </w:style>
  <w:style w:type="paragraph" w:styleId="affd">
    <w:name w:val="Balloon Text"/>
    <w:basedOn w:val="aff1"/>
    <w:link w:val="affe"/>
    <w:qFormat/>
    <w:rPr>
      <w:sz w:val="18"/>
      <w:szCs w:val="18"/>
    </w:rPr>
  </w:style>
  <w:style w:type="paragraph" w:styleId="afff">
    <w:name w:val="footer"/>
    <w:basedOn w:val="aff1"/>
    <w:qFormat/>
    <w:pPr>
      <w:snapToGrid w:val="0"/>
      <w:ind w:rightChars="100" w:right="210"/>
      <w:jc w:val="right"/>
    </w:pPr>
    <w:rPr>
      <w:sz w:val="18"/>
      <w:szCs w:val="18"/>
    </w:rPr>
  </w:style>
  <w:style w:type="paragraph" w:styleId="afff0">
    <w:name w:val="header"/>
    <w:basedOn w:val="aff1"/>
    <w:qFormat/>
    <w:pPr>
      <w:snapToGrid w:val="0"/>
      <w:jc w:val="left"/>
    </w:pPr>
    <w:rPr>
      <w:sz w:val="18"/>
      <w:szCs w:val="18"/>
    </w:rPr>
  </w:style>
  <w:style w:type="paragraph" w:styleId="10">
    <w:name w:val="toc 1"/>
    <w:basedOn w:val="aff1"/>
    <w:next w:val="aff1"/>
    <w:uiPriority w:val="39"/>
    <w:qFormat/>
    <w:pPr>
      <w:spacing w:before="120" w:after="120"/>
      <w:jc w:val="left"/>
    </w:pPr>
    <w:rPr>
      <w:rFonts w:ascii="Calibri" w:hAnsi="Calibri" w:cs="Calibri"/>
      <w:b/>
      <w:bCs/>
      <w:caps/>
      <w:sz w:val="20"/>
      <w:szCs w:val="20"/>
    </w:rPr>
  </w:style>
  <w:style w:type="paragraph" w:styleId="40">
    <w:name w:val="toc 4"/>
    <w:basedOn w:val="aff1"/>
    <w:next w:val="aff1"/>
    <w:semiHidden/>
    <w:qFormat/>
    <w:pPr>
      <w:ind w:left="630"/>
      <w:jc w:val="left"/>
    </w:pPr>
    <w:rPr>
      <w:rFonts w:ascii="Calibri" w:hAnsi="Calibri" w:cs="Calibri"/>
      <w:sz w:val="18"/>
      <w:szCs w:val="18"/>
    </w:rPr>
  </w:style>
  <w:style w:type="paragraph" w:styleId="afff1">
    <w:name w:val="index heading"/>
    <w:basedOn w:val="aff1"/>
    <w:next w:val="11"/>
    <w:qFormat/>
    <w:pPr>
      <w:spacing w:before="120" w:after="120"/>
      <w:jc w:val="center"/>
    </w:pPr>
    <w:rPr>
      <w:rFonts w:ascii="Calibri" w:hAnsi="Calibri"/>
      <w:b/>
      <w:bCs/>
      <w:iCs/>
      <w:szCs w:val="20"/>
    </w:rPr>
  </w:style>
  <w:style w:type="paragraph" w:styleId="11">
    <w:name w:val="index 1"/>
    <w:basedOn w:val="aff1"/>
    <w:next w:val="afff2"/>
    <w:qFormat/>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1050"/>
      <w:jc w:val="left"/>
    </w:pPr>
    <w:rPr>
      <w:rFonts w:ascii="Calibri" w:hAnsi="Calibri" w:cs="Calibri"/>
      <w:sz w:val="18"/>
      <w:szCs w:val="18"/>
    </w:r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semiHidden/>
    <w:qFormat/>
    <w:pPr>
      <w:ind w:left="210"/>
      <w:jc w:val="left"/>
    </w:pPr>
    <w:rPr>
      <w:rFonts w:ascii="Calibri" w:hAnsi="Calibri" w:cs="Calibri"/>
      <w:smallCaps/>
      <w:sz w:val="20"/>
      <w:szCs w:val="20"/>
    </w:rPr>
  </w:style>
  <w:style w:type="paragraph" w:styleId="90">
    <w:name w:val="toc 9"/>
    <w:basedOn w:val="aff1"/>
    <w:next w:val="aff1"/>
    <w:semiHidden/>
    <w:qFormat/>
    <w:pPr>
      <w:ind w:left="1680"/>
      <w:jc w:val="left"/>
    </w:pPr>
    <w:rPr>
      <w:rFonts w:ascii="Calibri" w:hAnsi="Calibri" w:cs="Calibri"/>
      <w:sz w:val="18"/>
      <w:szCs w:val="18"/>
    </w:rPr>
  </w:style>
  <w:style w:type="paragraph" w:styleId="afff3">
    <w:name w:val="Normal (Web)"/>
    <w:basedOn w:val="aff1"/>
    <w:uiPriority w:val="99"/>
    <w:semiHidden/>
    <w:unhideWhenUsed/>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paragraph" w:styleId="afff4">
    <w:name w:val="annotation subject"/>
    <w:basedOn w:val="aff7"/>
    <w:next w:val="aff7"/>
    <w:link w:val="afff5"/>
    <w:semiHidden/>
    <w:unhideWhenUsed/>
    <w:rPr>
      <w:b/>
      <w:bCs/>
    </w:rPr>
  </w:style>
  <w:style w:type="table" w:styleId="afff6">
    <w:name w:val="Table Grid"/>
    <w:basedOn w:val="aff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endnote reference"/>
    <w:semiHidden/>
    <w:qFormat/>
    <w:rPr>
      <w:vertAlign w:val="superscript"/>
    </w:rPr>
  </w:style>
  <w:style w:type="character" w:styleId="afff8">
    <w:name w:val="page number"/>
    <w:qFormat/>
    <w:rPr>
      <w:rFonts w:ascii="Times New Roman" w:eastAsia="宋体" w:hAnsi="Times New Roman"/>
      <w:sz w:val="18"/>
    </w:rPr>
  </w:style>
  <w:style w:type="character" w:styleId="afff9">
    <w:name w:val="FollowedHyperlink"/>
    <w:qFormat/>
    <w:rPr>
      <w:color w:val="800080"/>
      <w:u w:val="single"/>
    </w:rPr>
  </w:style>
  <w:style w:type="character" w:styleId="afffa">
    <w:name w:val="Emphasis"/>
    <w:basedOn w:val="aff2"/>
    <w:uiPriority w:val="20"/>
    <w:qFormat/>
    <w:rPr>
      <w:i/>
      <w:iCs/>
    </w:rPr>
  </w:style>
  <w:style w:type="character" w:styleId="afffb">
    <w:name w:val="Hyperlink"/>
    <w:uiPriority w:val="99"/>
    <w:qFormat/>
    <w:rPr>
      <w:color w:val="0000FF"/>
      <w:spacing w:val="0"/>
      <w:w w:val="100"/>
      <w:szCs w:val="21"/>
      <w:u w:val="single"/>
      <w:lang w:val="en-US" w:eastAsia="zh-CN"/>
    </w:rPr>
  </w:style>
  <w:style w:type="character" w:styleId="afffc">
    <w:name w:val="annotation reference"/>
    <w:basedOn w:val="aff2"/>
    <w:semiHidden/>
    <w:unhideWhenUsed/>
    <w:rPr>
      <w:sz w:val="21"/>
      <w:szCs w:val="21"/>
    </w:rPr>
  </w:style>
  <w:style w:type="character" w:styleId="afffd">
    <w:name w:val="footnote reference"/>
    <w:semiHidden/>
    <w:qFormat/>
    <w:rPr>
      <w:vertAlign w:val="superscript"/>
    </w:rPr>
  </w:style>
  <w:style w:type="character" w:customStyle="1" w:styleId="Char">
    <w:name w:val="段 Char"/>
    <w:link w:val="afff2"/>
    <w:qFormat/>
    <w:rPr>
      <w:rFonts w:ascii="宋体"/>
      <w:sz w:val="21"/>
      <w:lang w:val="en-US" w:eastAsia="zh-CN" w:bidi="ar-SA"/>
    </w:rPr>
  </w:style>
  <w:style w:type="character" w:customStyle="1" w:styleId="Char0">
    <w:name w:val="首示例 Char"/>
    <w:link w:val="a0"/>
    <w:qFormat/>
    <w:rPr>
      <w:rFonts w:ascii="宋体" w:hAnsi="宋体"/>
      <w:kern w:val="2"/>
      <w:sz w:val="18"/>
      <w:szCs w:val="18"/>
    </w:rPr>
  </w:style>
  <w:style w:type="paragraph" w:customStyle="1" w:styleId="a0">
    <w:name w:val="首示例"/>
    <w:next w:val="afff2"/>
    <w:link w:val="Char0"/>
    <w:qFormat/>
    <w:pPr>
      <w:numPr>
        <w:numId w:val="2"/>
      </w:numPr>
      <w:tabs>
        <w:tab w:val="left" w:pos="360"/>
      </w:tabs>
      <w:ind w:firstLine="0"/>
    </w:pPr>
    <w:rPr>
      <w:rFonts w:ascii="宋体" w:hAnsi="宋体"/>
      <w:kern w:val="2"/>
      <w:sz w:val="18"/>
      <w:szCs w:val="18"/>
    </w:rPr>
  </w:style>
  <w:style w:type="character" w:customStyle="1" w:styleId="Char1">
    <w:name w:val="附录公式 Char"/>
    <w:basedOn w:val="Char"/>
    <w:link w:val="afffe"/>
    <w:qFormat/>
    <w:rPr>
      <w:rFonts w:ascii="宋体"/>
      <w:sz w:val="21"/>
      <w:lang w:val="en-US" w:eastAsia="zh-CN" w:bidi="ar-SA"/>
    </w:rPr>
  </w:style>
  <w:style w:type="paragraph" w:customStyle="1" w:styleId="afffe">
    <w:name w:val="附录公式"/>
    <w:basedOn w:val="afff2"/>
    <w:next w:val="afff2"/>
    <w:link w:val="Char1"/>
    <w:qFormat/>
  </w:style>
  <w:style w:type="character" w:customStyle="1" w:styleId="affff">
    <w:name w:val="发布"/>
    <w:qFormat/>
    <w:rPr>
      <w:rFonts w:ascii="黑体" w:eastAsia="黑体"/>
      <w:spacing w:val="85"/>
      <w:w w:val="100"/>
      <w:position w:val="3"/>
      <w:sz w:val="28"/>
      <w:szCs w:val="28"/>
    </w:rPr>
  </w:style>
  <w:style w:type="paragraph" w:customStyle="1" w:styleId="afc">
    <w:name w:val="附录四级条标题"/>
    <w:basedOn w:val="afb"/>
    <w:next w:val="afff2"/>
    <w:qFormat/>
    <w:pPr>
      <w:numPr>
        <w:ilvl w:val="5"/>
      </w:numPr>
      <w:outlineLvl w:val="5"/>
    </w:pPr>
  </w:style>
  <w:style w:type="paragraph" w:customStyle="1" w:styleId="afb">
    <w:name w:val="附录三级条标题"/>
    <w:basedOn w:val="afa"/>
    <w:next w:val="afff2"/>
    <w:qFormat/>
    <w:pPr>
      <w:numPr>
        <w:ilvl w:val="4"/>
      </w:numPr>
      <w:outlineLvl w:val="4"/>
    </w:pPr>
  </w:style>
  <w:style w:type="paragraph" w:customStyle="1" w:styleId="afa">
    <w:name w:val="附录二级条标题"/>
    <w:basedOn w:val="aff1"/>
    <w:next w:val="afff2"/>
    <w:qFormat/>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9">
    <w:name w:val="五级条标题"/>
    <w:basedOn w:val="a8"/>
    <w:next w:val="afff2"/>
    <w:qFormat/>
    <w:pPr>
      <w:numPr>
        <w:ilvl w:val="5"/>
      </w:numPr>
      <w:outlineLvl w:val="6"/>
    </w:pPr>
  </w:style>
  <w:style w:type="paragraph" w:customStyle="1" w:styleId="a8">
    <w:name w:val="四级条标题"/>
    <w:basedOn w:val="affff0"/>
    <w:next w:val="afff2"/>
    <w:qFormat/>
    <w:pPr>
      <w:numPr>
        <w:ilvl w:val="4"/>
        <w:numId w:val="4"/>
      </w:numPr>
      <w:outlineLvl w:val="5"/>
    </w:pPr>
  </w:style>
  <w:style w:type="paragraph" w:customStyle="1" w:styleId="affff0">
    <w:name w:val="三级条标题"/>
    <w:basedOn w:val="a7"/>
    <w:next w:val="afff2"/>
    <w:qFormat/>
    <w:pPr>
      <w:numPr>
        <w:ilvl w:val="0"/>
        <w:numId w:val="0"/>
      </w:numPr>
      <w:outlineLvl w:val="4"/>
    </w:pPr>
  </w:style>
  <w:style w:type="paragraph" w:customStyle="1" w:styleId="a7">
    <w:name w:val="二级条标题"/>
    <w:basedOn w:val="a6"/>
    <w:next w:val="afff2"/>
    <w:qFormat/>
    <w:pPr>
      <w:numPr>
        <w:ilvl w:val="2"/>
      </w:numPr>
      <w:spacing w:before="50" w:after="50"/>
      <w:outlineLvl w:val="3"/>
    </w:pPr>
  </w:style>
  <w:style w:type="paragraph" w:customStyle="1" w:styleId="a6">
    <w:name w:val="一级条标题"/>
    <w:next w:val="afff2"/>
    <w:link w:val="Char2"/>
    <w:qFormat/>
    <w:pPr>
      <w:numPr>
        <w:ilvl w:val="1"/>
        <w:numId w:val="4"/>
      </w:numPr>
      <w:spacing w:beforeLines="50" w:afterLines="50"/>
      <w:outlineLvl w:val="2"/>
    </w:pPr>
    <w:rPr>
      <w:rFonts w:ascii="黑体" w:eastAsia="黑体"/>
      <w:sz w:val="21"/>
      <w:szCs w:val="21"/>
    </w:rPr>
  </w:style>
  <w:style w:type="paragraph" w:customStyle="1" w:styleId="affff1">
    <w:name w:val="封面标准英文名称"/>
    <w:basedOn w:val="affff2"/>
    <w:qFormat/>
    <w:pPr>
      <w:framePr w:wrap="around"/>
      <w:spacing w:before="370" w:line="400" w:lineRule="exact"/>
    </w:pPr>
    <w:rPr>
      <w:rFonts w:ascii="Times New Roman"/>
      <w:sz w:val="28"/>
      <w:szCs w:val="28"/>
    </w:rPr>
  </w:style>
  <w:style w:type="paragraph" w:customStyle="1" w:styleId="a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b">
    <w:name w:val="附录图标号"/>
    <w:basedOn w:val="aff1"/>
    <w:qFormat/>
    <w:pPr>
      <w:keepNext/>
      <w:pageBreakBefore/>
      <w:widowControl/>
      <w:numPr>
        <w:numId w:val="5"/>
      </w:numPr>
      <w:spacing w:line="14" w:lineRule="exact"/>
      <w:ind w:left="0" w:firstLine="363"/>
      <w:jc w:val="center"/>
      <w:outlineLvl w:val="0"/>
    </w:pPr>
    <w:rPr>
      <w:color w:val="FFFFFF"/>
    </w:rPr>
  </w:style>
  <w:style w:type="paragraph" w:customStyle="1" w:styleId="affff3">
    <w:name w:val="图标脚注说明"/>
    <w:basedOn w:val="afff2"/>
    <w:qFormat/>
    <w:pPr>
      <w:ind w:left="840" w:firstLineChars="0" w:hanging="420"/>
    </w:pPr>
    <w:rPr>
      <w:sz w:val="18"/>
      <w:szCs w:val="18"/>
    </w:rPr>
  </w:style>
  <w:style w:type="paragraph" w:customStyle="1" w:styleId="af4">
    <w:name w:val="附录表标号"/>
    <w:basedOn w:val="aff1"/>
    <w:next w:val="afff2"/>
    <w:qFormat/>
    <w:pPr>
      <w:numPr>
        <w:numId w:val="6"/>
      </w:numPr>
      <w:tabs>
        <w:tab w:val="clear" w:pos="0"/>
      </w:tabs>
      <w:spacing w:line="14" w:lineRule="exact"/>
      <w:ind w:left="811" w:hanging="448"/>
      <w:jc w:val="center"/>
      <w:outlineLvl w:val="0"/>
    </w:pPr>
    <w:rPr>
      <w:color w:val="FFFFFF"/>
    </w:rPr>
  </w:style>
  <w:style w:type="paragraph" w:customStyle="1" w:styleId="a5">
    <w:name w:val="章标题"/>
    <w:next w:val="afff2"/>
    <w:qFormat/>
    <w:pPr>
      <w:numPr>
        <w:numId w:val="4"/>
      </w:numPr>
      <w:spacing w:beforeLines="100" w:afterLines="100"/>
      <w:jc w:val="both"/>
      <w:outlineLvl w:val="1"/>
    </w:pPr>
    <w:rPr>
      <w:rFonts w:ascii="黑体" w:eastAsia="黑体"/>
      <w:sz w:val="21"/>
    </w:rPr>
  </w:style>
  <w:style w:type="paragraph" w:customStyle="1" w:styleId="affff4">
    <w:name w:val="二级无"/>
    <w:basedOn w:val="a7"/>
    <w:qFormat/>
    <w:pPr>
      <w:spacing w:beforeLines="0" w:afterLines="0"/>
    </w:pPr>
    <w:rPr>
      <w:rFonts w:ascii="宋体" w:eastAsia="宋体"/>
    </w:rPr>
  </w:style>
  <w:style w:type="paragraph" w:customStyle="1" w:styleId="afd">
    <w:name w:val="附录五级条标题"/>
    <w:basedOn w:val="afc"/>
    <w:next w:val="afff2"/>
    <w:qFormat/>
    <w:pPr>
      <w:numPr>
        <w:ilvl w:val="6"/>
      </w:numPr>
      <w:outlineLvl w:val="6"/>
    </w:pPr>
  </w:style>
  <w:style w:type="paragraph" w:customStyle="1" w:styleId="af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ffff6">
    <w:name w:val="附录公式编号制表符"/>
    <w:basedOn w:val="aff1"/>
    <w:next w:val="afff2"/>
    <w:qFormat/>
    <w:pPr>
      <w:widowControl/>
      <w:tabs>
        <w:tab w:val="center" w:pos="4201"/>
        <w:tab w:val="right" w:leader="dot" w:pos="9298"/>
      </w:tabs>
      <w:autoSpaceDE w:val="0"/>
      <w:autoSpaceDN w:val="0"/>
    </w:pPr>
    <w:rPr>
      <w:rFonts w:ascii="宋体"/>
      <w:kern w:val="0"/>
      <w:szCs w:val="20"/>
    </w:rPr>
  </w:style>
  <w:style w:type="paragraph" w:customStyle="1" w:styleId="aa">
    <w:name w:val="注：（正文）"/>
    <w:basedOn w:val="aff0"/>
    <w:next w:val="afff2"/>
    <w:qFormat/>
    <w:pPr>
      <w:numPr>
        <w:numId w:val="7"/>
      </w:numPr>
    </w:pPr>
  </w:style>
  <w:style w:type="paragraph" w:customStyle="1" w:styleId="aff0">
    <w:name w:val="注："/>
    <w:next w:val="afff2"/>
    <w:qFormat/>
    <w:pPr>
      <w:widowControl w:val="0"/>
      <w:numPr>
        <w:numId w:val="8"/>
      </w:numPr>
      <w:autoSpaceDE w:val="0"/>
      <w:autoSpaceDN w:val="0"/>
      <w:jc w:val="both"/>
    </w:pPr>
    <w:rPr>
      <w:rFonts w:ascii="宋体"/>
      <w:sz w:val="18"/>
      <w:szCs w:val="18"/>
    </w:rPr>
  </w:style>
  <w:style w:type="paragraph" w:customStyle="1" w:styleId="21">
    <w:name w:val="封面标准文稿类别2"/>
    <w:basedOn w:val="affff7"/>
    <w:qFormat/>
    <w:pPr>
      <w:framePr w:wrap="around" w:y="4469"/>
    </w:pPr>
  </w:style>
  <w:style w:type="paragraph" w:customStyle="1" w:styleId="affff7">
    <w:name w:val="封面标准文稿类别"/>
    <w:basedOn w:val="affff8"/>
    <w:qFormat/>
    <w:pPr>
      <w:framePr w:wrap="around"/>
      <w:spacing w:after="160" w:line="240" w:lineRule="auto"/>
    </w:pPr>
    <w:rPr>
      <w:sz w:val="24"/>
    </w:rPr>
  </w:style>
  <w:style w:type="paragraph" w:customStyle="1" w:styleId="affff8">
    <w:name w:val="封面一致性程度标识"/>
    <w:basedOn w:val="affff1"/>
    <w:qFormat/>
    <w:pPr>
      <w:framePr w:wrap="around"/>
      <w:spacing w:before="440"/>
    </w:pPr>
    <w:rPr>
      <w:rFonts w:ascii="宋体" w:eastAsia="宋体"/>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a">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e">
    <w:name w:val="列项●（二级）"/>
    <w:qFormat/>
    <w:pPr>
      <w:numPr>
        <w:ilvl w:val="1"/>
        <w:numId w:val="9"/>
      </w:numPr>
      <w:tabs>
        <w:tab w:val="left" w:pos="840"/>
      </w:tabs>
      <w:jc w:val="both"/>
    </w:pPr>
    <w:rPr>
      <w:rFonts w:ascii="宋体"/>
      <w:sz w:val="21"/>
    </w:rPr>
  </w:style>
  <w:style w:type="paragraph" w:customStyle="1" w:styleId="affffb">
    <w:name w:val="五级无"/>
    <w:basedOn w:val="a9"/>
    <w:qFormat/>
    <w:pPr>
      <w:spacing w:beforeLines="0" w:afterLines="0"/>
    </w:pPr>
    <w:rPr>
      <w:rFonts w:ascii="宋体" w:eastAsia="宋体"/>
    </w:rPr>
  </w:style>
  <w:style w:type="paragraph" w:customStyle="1" w:styleId="affffc">
    <w:name w:val="参考文献"/>
    <w:basedOn w:val="aff1"/>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4">
    <w:name w:val="注×：（正文）"/>
    <w:qFormat/>
    <w:pPr>
      <w:numPr>
        <w:numId w:val="10"/>
      </w:numPr>
      <w:jc w:val="both"/>
    </w:pPr>
    <w:rPr>
      <w:rFonts w:ascii="宋体"/>
      <w:sz w:val="18"/>
      <w:szCs w:val="18"/>
    </w:rPr>
  </w:style>
  <w:style w:type="paragraph" w:customStyle="1" w:styleId="aff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5">
    <w:name w:val="附录表标题"/>
    <w:basedOn w:val="aff1"/>
    <w:next w:val="afff2"/>
    <w:qFormat/>
    <w:pPr>
      <w:numPr>
        <w:ilvl w:val="1"/>
        <w:numId w:val="6"/>
      </w:numPr>
      <w:tabs>
        <w:tab w:val="left" w:pos="180"/>
      </w:tabs>
      <w:spacing w:beforeLines="50" w:afterLines="50"/>
      <w:ind w:left="0" w:firstLine="0"/>
      <w:jc w:val="center"/>
    </w:pPr>
    <w:rPr>
      <w:rFonts w:ascii="黑体" w:eastAsia="黑体"/>
      <w:szCs w:val="21"/>
    </w:rPr>
  </w:style>
  <w:style w:type="paragraph" w:customStyle="1" w:styleId="affffe">
    <w:name w:val="目次、索引正文"/>
    <w:qFormat/>
    <w:pPr>
      <w:spacing w:line="320" w:lineRule="exact"/>
      <w:jc w:val="both"/>
    </w:pPr>
    <w:rPr>
      <w:rFonts w:ascii="宋体"/>
      <w:sz w:val="21"/>
    </w:rPr>
  </w:style>
  <w:style w:type="paragraph" w:customStyle="1" w:styleId="af2">
    <w:name w:val="数字编号列项（二级）"/>
    <w:qFormat/>
    <w:pPr>
      <w:numPr>
        <w:ilvl w:val="1"/>
        <w:numId w:val="11"/>
      </w:numPr>
      <w:jc w:val="both"/>
    </w:pPr>
    <w:rPr>
      <w:rFonts w:ascii="宋体"/>
      <w:sz w:val="21"/>
    </w:rPr>
  </w:style>
  <w:style w:type="paragraph" w:customStyle="1" w:styleId="ac">
    <w:name w:val="附录图标题"/>
    <w:basedOn w:val="aff1"/>
    <w:next w:val="afff2"/>
    <w:qFormat/>
    <w:pPr>
      <w:numPr>
        <w:ilvl w:val="1"/>
        <w:numId w:val="5"/>
      </w:numPr>
      <w:tabs>
        <w:tab w:val="left" w:pos="363"/>
      </w:tabs>
      <w:spacing w:beforeLines="50" w:afterLines="50"/>
      <w:ind w:left="0" w:firstLine="0"/>
      <w:jc w:val="center"/>
    </w:pPr>
    <w:rPr>
      <w:rFonts w:ascii="黑体" w:eastAsia="黑体"/>
      <w:szCs w:val="21"/>
    </w:rPr>
  </w:style>
  <w:style w:type="paragraph" w:customStyle="1" w:styleId="af3">
    <w:name w:val="示例×："/>
    <w:basedOn w:val="a5"/>
    <w:qFormat/>
    <w:pPr>
      <w:numPr>
        <w:numId w:val="12"/>
      </w:numPr>
      <w:spacing w:beforeLines="0" w:afterLines="0"/>
      <w:outlineLvl w:val="9"/>
    </w:pPr>
    <w:rPr>
      <w:rFonts w:ascii="宋体" w:eastAsia="宋体"/>
      <w:sz w:val="18"/>
      <w:szCs w:val="18"/>
    </w:rPr>
  </w:style>
  <w:style w:type="paragraph" w:customStyle="1" w:styleId="af">
    <w:name w:val="列项◆（三级）"/>
    <w:basedOn w:val="aff1"/>
    <w:qFormat/>
    <w:pPr>
      <w:numPr>
        <w:ilvl w:val="2"/>
        <w:numId w:val="9"/>
      </w:numPr>
    </w:pPr>
    <w:rPr>
      <w:rFonts w:ascii="宋体"/>
      <w:szCs w:val="21"/>
    </w:rPr>
  </w:style>
  <w:style w:type="paragraph" w:customStyle="1" w:styleId="afe">
    <w:name w:val="附录字母编号列项（一级）"/>
    <w:qFormat/>
    <w:pPr>
      <w:numPr>
        <w:numId w:val="13"/>
      </w:numPr>
    </w:pPr>
    <w:rPr>
      <w:rFonts w:ascii="宋体"/>
      <w:sz w:val="21"/>
    </w:rPr>
  </w:style>
  <w:style w:type="paragraph" w:customStyle="1" w:styleId="afffff">
    <w:name w:val="附录二级无"/>
    <w:basedOn w:val="afa"/>
    <w:qFormat/>
    <w:pPr>
      <w:tabs>
        <w:tab w:val="clear" w:pos="360"/>
      </w:tabs>
      <w:spacing w:beforeLines="0" w:afterLines="0"/>
    </w:pPr>
    <w:rPr>
      <w:rFonts w:ascii="宋体" w:eastAsia="宋体"/>
      <w:szCs w:val="21"/>
    </w:rPr>
  </w:style>
  <w:style w:type="paragraph" w:customStyle="1" w:styleId="afffff0">
    <w:name w:val="附录三级无"/>
    <w:basedOn w:val="afb"/>
    <w:qFormat/>
    <w:pPr>
      <w:tabs>
        <w:tab w:val="clear" w:pos="360"/>
      </w:tabs>
      <w:spacing w:beforeLines="0" w:afterLines="0"/>
    </w:pPr>
    <w:rPr>
      <w:rFonts w:ascii="宋体" w:eastAsia="宋体"/>
      <w:szCs w:val="21"/>
    </w:rPr>
  </w:style>
  <w:style w:type="paragraph" w:customStyle="1" w:styleId="afffff1">
    <w:name w:val="封面正文"/>
    <w:qFormat/>
    <w:pPr>
      <w:jc w:val="both"/>
    </w:pPr>
  </w:style>
  <w:style w:type="paragraph" w:customStyle="1" w:styleId="af1">
    <w:name w:val="字母编号列项（一级）"/>
    <w:qFormat/>
    <w:pPr>
      <w:numPr>
        <w:numId w:val="11"/>
      </w:numPr>
      <w:jc w:val="both"/>
    </w:pPr>
    <w:rPr>
      <w:rFonts w:ascii="宋体"/>
      <w:sz w:val="21"/>
    </w:rPr>
  </w:style>
  <w:style w:type="paragraph" w:customStyle="1" w:styleId="afffff2">
    <w:name w:val="附录四级无"/>
    <w:basedOn w:val="afc"/>
    <w:qFormat/>
    <w:pPr>
      <w:tabs>
        <w:tab w:val="clear" w:pos="360"/>
      </w:tabs>
      <w:spacing w:beforeLines="0" w:afterLines="0"/>
    </w:pPr>
    <w:rPr>
      <w:rFonts w:ascii="宋体" w:eastAsia="宋体"/>
      <w:szCs w:val="21"/>
    </w:rPr>
  </w:style>
  <w:style w:type="paragraph" w:customStyle="1" w:styleId="afffff3">
    <w:name w:val="编号列项（三级）"/>
    <w:qFormat/>
    <w:rPr>
      <w:rFonts w:ascii="宋体"/>
      <w:sz w:val="21"/>
    </w:rPr>
  </w:style>
  <w:style w:type="paragraph" w:customStyle="1" w:styleId="afffff4">
    <w:name w:val="示例内容"/>
    <w:qFormat/>
    <w:pPr>
      <w:ind w:firstLineChars="200" w:firstLine="200"/>
    </w:pPr>
    <w:rPr>
      <w:rFonts w:ascii="宋体"/>
      <w:sz w:val="18"/>
      <w:szCs w:val="18"/>
    </w:rPr>
  </w:style>
  <w:style w:type="paragraph" w:customStyle="1" w:styleId="afffff5">
    <w:name w:val="参考文献、索引标题"/>
    <w:basedOn w:val="aff1"/>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6">
    <w:name w:val="标准书脚_奇数页"/>
    <w:qFormat/>
    <w:pPr>
      <w:spacing w:before="120"/>
      <w:ind w:right="198"/>
      <w:jc w:val="right"/>
    </w:pPr>
    <w:rPr>
      <w:rFonts w:ascii="宋体"/>
      <w:sz w:val="18"/>
      <w:szCs w:val="18"/>
    </w:rPr>
  </w:style>
  <w:style w:type="paragraph" w:customStyle="1" w:styleId="af9">
    <w:name w:val="附录一级条标题"/>
    <w:basedOn w:val="af8"/>
    <w:next w:val="afff2"/>
    <w:qFormat/>
    <w:pPr>
      <w:numPr>
        <w:ilvl w:val="2"/>
      </w:numPr>
      <w:autoSpaceDN w:val="0"/>
      <w:spacing w:beforeLines="50" w:afterLines="50"/>
      <w:outlineLvl w:val="2"/>
    </w:pPr>
  </w:style>
  <w:style w:type="paragraph" w:customStyle="1" w:styleId="af8">
    <w:name w:val="附录章标题"/>
    <w:next w:val="afff2"/>
    <w:qFormat/>
    <w:pPr>
      <w:numPr>
        <w:ilvl w:val="1"/>
        <w:numId w:val="3"/>
      </w:numPr>
      <w:tabs>
        <w:tab w:val="left" w:pos="360"/>
      </w:tabs>
      <w:wordWrap w:val="0"/>
      <w:overflowPunct w:val="0"/>
      <w:autoSpaceDE w:val="0"/>
      <w:spacing w:beforeLines="100" w:afterLines="100"/>
      <w:ind w:left="0"/>
      <w:jc w:val="both"/>
      <w:textAlignment w:val="baseline"/>
      <w:outlineLvl w:val="1"/>
    </w:pPr>
    <w:rPr>
      <w:rFonts w:ascii="黑体" w:eastAsia="黑体"/>
      <w:kern w:val="21"/>
      <w:sz w:val="21"/>
    </w:rPr>
  </w:style>
  <w:style w:type="paragraph" w:customStyle="1" w:styleId="23">
    <w:name w:val="封面标准英文名称2"/>
    <w:basedOn w:val="affff1"/>
    <w:qFormat/>
    <w:pPr>
      <w:framePr w:wrap="around" w:y="4469"/>
    </w:pPr>
  </w:style>
  <w:style w:type="paragraph" w:customStyle="1" w:styleId="a1">
    <w:name w:val="示例"/>
    <w:next w:val="afffff4"/>
    <w:qFormat/>
    <w:pPr>
      <w:widowControl w:val="0"/>
      <w:numPr>
        <w:numId w:val="14"/>
      </w:numPr>
      <w:jc w:val="both"/>
    </w:pPr>
    <w:rPr>
      <w:rFonts w:ascii="宋体"/>
      <w:sz w:val="18"/>
      <w:szCs w:val="18"/>
    </w:rPr>
  </w:style>
  <w:style w:type="paragraph" w:customStyle="1" w:styleId="24">
    <w:name w:val="封面标准文稿编辑信息2"/>
    <w:basedOn w:val="afffff7"/>
    <w:qFormat/>
    <w:pPr>
      <w:framePr w:wrap="around" w:y="4469"/>
    </w:pPr>
  </w:style>
  <w:style w:type="paragraph" w:customStyle="1" w:styleId="afffff7">
    <w:name w:val="封面标准文稿编辑信息"/>
    <w:basedOn w:val="affff7"/>
    <w:qFormat/>
    <w:pPr>
      <w:framePr w:wrap="around"/>
      <w:spacing w:before="180" w:line="180" w:lineRule="exact"/>
    </w:pPr>
    <w:rPr>
      <w:sz w:val="21"/>
    </w:rPr>
  </w:style>
  <w:style w:type="paragraph" w:customStyle="1" w:styleId="afffff8">
    <w:name w:val="目次、标准名称标题"/>
    <w:basedOn w:val="aff1"/>
    <w:next w:val="aff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注×："/>
    <w:qFormat/>
    <w:pPr>
      <w:widowControl w:val="0"/>
      <w:numPr>
        <w:numId w:val="15"/>
      </w:numPr>
      <w:autoSpaceDE w:val="0"/>
      <w:autoSpaceDN w:val="0"/>
      <w:jc w:val="both"/>
    </w:pPr>
    <w:rPr>
      <w:rFonts w:ascii="宋体"/>
      <w:sz w:val="18"/>
      <w:szCs w:val="18"/>
    </w:rPr>
  </w:style>
  <w:style w:type="paragraph" w:customStyle="1" w:styleId="af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d">
    <w:name w:val="列项——（一级）"/>
    <w:qFormat/>
    <w:pPr>
      <w:widowControl w:val="0"/>
      <w:numPr>
        <w:numId w:val="9"/>
      </w:numPr>
      <w:jc w:val="both"/>
    </w:pPr>
    <w:rPr>
      <w:rFonts w:ascii="宋体"/>
      <w:sz w:val="21"/>
    </w:rPr>
  </w:style>
  <w:style w:type="paragraph" w:customStyle="1" w:styleId="afffffa">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b">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标准书脚_偶数页"/>
    <w:qFormat/>
    <w:pPr>
      <w:spacing w:before="120"/>
      <w:ind w:left="221"/>
    </w:pPr>
    <w:rPr>
      <w:rFonts w:ascii="宋体"/>
      <w:sz w:val="18"/>
      <w:szCs w:val="18"/>
    </w:rPr>
  </w:style>
  <w:style w:type="paragraph" w:customStyle="1" w:styleId="afffffd">
    <w:name w:val="终结线"/>
    <w:basedOn w:val="aff1"/>
    <w:qFormat/>
    <w:pPr>
      <w:framePr w:hSpace="181" w:vSpace="181" w:wrap="around" w:vAnchor="text" w:hAnchor="margin" w:xAlign="center" w:y="285"/>
    </w:pPr>
  </w:style>
  <w:style w:type="paragraph" w:customStyle="1" w:styleId="afffffe">
    <w:name w:val="标准书眉_偶数页"/>
    <w:basedOn w:val="affff5"/>
    <w:next w:val="aff1"/>
    <w:qFormat/>
    <w:pPr>
      <w:jc w:val="left"/>
    </w:pPr>
  </w:style>
  <w:style w:type="paragraph" w:customStyle="1" w:styleId="a2">
    <w:name w:val="正文图标题"/>
    <w:next w:val="afff2"/>
    <w:qFormat/>
    <w:pPr>
      <w:numPr>
        <w:numId w:val="16"/>
      </w:numPr>
      <w:spacing w:beforeLines="50" w:afterLines="50"/>
      <w:jc w:val="center"/>
    </w:pPr>
    <w:rPr>
      <w:rFonts w:ascii="黑体" w:eastAsia="黑体"/>
      <w:sz w:val="21"/>
    </w:rPr>
  </w:style>
  <w:style w:type="paragraph" w:customStyle="1" w:styleId="affffff">
    <w:name w:val="正文公式编号制表符"/>
    <w:basedOn w:val="afff2"/>
    <w:next w:val="afff2"/>
    <w:qFormat/>
    <w:pPr>
      <w:ind w:firstLineChars="0" w:firstLine="0"/>
    </w:pPr>
  </w:style>
  <w:style w:type="paragraph" w:customStyle="1" w:styleId="affffff0">
    <w:name w:val="一级无"/>
    <w:basedOn w:val="a6"/>
    <w:qFormat/>
    <w:pPr>
      <w:spacing w:beforeLines="0" w:afterLines="0"/>
    </w:pPr>
    <w:rPr>
      <w:rFonts w:ascii="宋体" w:eastAsia="宋体"/>
    </w:rPr>
  </w:style>
  <w:style w:type="paragraph" w:customStyle="1" w:styleId="affffff1">
    <w:name w:val="标准书眉一"/>
    <w:qFormat/>
    <w:pPr>
      <w:jc w:val="both"/>
    </w:pPr>
  </w:style>
  <w:style w:type="paragraph" w:customStyle="1" w:styleId="affffff2">
    <w:name w:val="附录标题"/>
    <w:basedOn w:val="afff2"/>
    <w:next w:val="afff2"/>
    <w:qFormat/>
    <w:pPr>
      <w:ind w:firstLineChars="0" w:firstLine="0"/>
      <w:jc w:val="center"/>
    </w:pPr>
    <w:rPr>
      <w:rFonts w:ascii="黑体" w:eastAsia="黑体"/>
    </w:rPr>
  </w:style>
  <w:style w:type="paragraph" w:customStyle="1" w:styleId="affffff3">
    <w:name w:val="发布部门"/>
    <w:next w:val="afff2"/>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4">
    <w:name w:val="实施日期"/>
    <w:basedOn w:val="affffff5"/>
    <w:qFormat/>
    <w:pPr>
      <w:framePr w:wrap="around" w:vAnchor="page" w:hAnchor="text"/>
      <w:jc w:val="right"/>
    </w:pPr>
  </w:style>
  <w:style w:type="paragraph" w:customStyle="1" w:styleId="affffff5">
    <w:name w:val="发布日期"/>
    <w:qFormat/>
    <w:pPr>
      <w:framePr w:w="3997" w:h="471" w:hRule="exact" w:vSpace="181" w:wrap="around" w:hAnchor="page" w:x="7089" w:y="14097" w:anchorLock="1"/>
    </w:pPr>
    <w:rPr>
      <w:rFonts w:eastAsia="黑体"/>
      <w:sz w:val="28"/>
    </w:rPr>
  </w:style>
  <w:style w:type="paragraph" w:customStyle="1" w:styleId="af7">
    <w:name w:val="附录标识"/>
    <w:basedOn w:val="aff1"/>
    <w:next w:val="afff2"/>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其他标准标志"/>
    <w:basedOn w:val="affff9"/>
    <w:qFormat/>
    <w:pPr>
      <w:framePr w:w="6101" w:wrap="around" w:vAnchor="page" w:hAnchor="page" w:x="4673" w:y="942"/>
    </w:pPr>
    <w:rPr>
      <w:w w:val="130"/>
    </w:rPr>
  </w:style>
  <w:style w:type="paragraph" w:customStyle="1" w:styleId="affffff7">
    <w:name w:val="其他发布部门"/>
    <w:basedOn w:val="affffff3"/>
    <w:qFormat/>
    <w:pPr>
      <w:framePr w:wrap="around" w:y="15310"/>
      <w:spacing w:line="0" w:lineRule="atLeast"/>
    </w:pPr>
    <w:rPr>
      <w:rFonts w:ascii="黑体" w:eastAsia="黑体"/>
      <w:b w:val="0"/>
    </w:rPr>
  </w:style>
  <w:style w:type="paragraph" w:customStyle="1" w:styleId="affffff8">
    <w:name w:val="示例后文字"/>
    <w:basedOn w:val="afff2"/>
    <w:next w:val="afff2"/>
    <w:qFormat/>
    <w:pPr>
      <w:ind w:firstLine="360"/>
    </w:pPr>
    <w:rPr>
      <w:sz w:val="18"/>
    </w:rPr>
  </w:style>
  <w:style w:type="paragraph" w:customStyle="1" w:styleId="affffff9">
    <w:name w:val="其他实施日期"/>
    <w:basedOn w:val="affffff4"/>
    <w:qFormat/>
    <w:pPr>
      <w:framePr w:wrap="around"/>
    </w:pPr>
  </w:style>
  <w:style w:type="paragraph" w:customStyle="1" w:styleId="affffffa">
    <w:name w:val="图的脚注"/>
    <w:next w:val="afff2"/>
    <w:qFormat/>
    <w:pPr>
      <w:widowControl w:val="0"/>
      <w:ind w:leftChars="200" w:left="840" w:hangingChars="200" w:hanging="420"/>
      <w:jc w:val="both"/>
    </w:pPr>
    <w:rPr>
      <w:rFonts w:ascii="宋体"/>
      <w:sz w:val="18"/>
    </w:rPr>
  </w:style>
  <w:style w:type="paragraph" w:customStyle="1" w:styleId="25">
    <w:name w:val="封面一致性程度标识2"/>
    <w:basedOn w:val="affff8"/>
    <w:qFormat/>
    <w:pPr>
      <w:framePr w:wrap="around" w:y="4469"/>
    </w:pPr>
  </w:style>
  <w:style w:type="paragraph" w:customStyle="1" w:styleId="affffffb">
    <w:name w:val="附录一级无"/>
    <w:basedOn w:val="af9"/>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3"/>
      </w:numPr>
    </w:pPr>
    <w:rPr>
      <w:rFonts w:ascii="宋体"/>
      <w:sz w:val="21"/>
    </w:rPr>
  </w:style>
  <w:style w:type="paragraph" w:customStyle="1" w:styleId="affffffc">
    <w:name w:val="其他发布日期"/>
    <w:basedOn w:val="affffff5"/>
    <w:qFormat/>
    <w:pPr>
      <w:framePr w:wrap="around" w:vAnchor="page" w:hAnchor="text" w:x="1419"/>
    </w:pPr>
  </w:style>
  <w:style w:type="paragraph" w:customStyle="1" w:styleId="affffffd">
    <w:name w:val="列项说明数字编号"/>
    <w:qFormat/>
    <w:pPr>
      <w:ind w:leftChars="400" w:left="600" w:hangingChars="200" w:hanging="200"/>
    </w:pPr>
    <w:rPr>
      <w:rFonts w:ascii="宋体"/>
      <w:sz w:val="21"/>
    </w:rPr>
  </w:style>
  <w:style w:type="paragraph" w:customStyle="1" w:styleId="affffffe">
    <w:name w:val="附录五级无"/>
    <w:basedOn w:val="afd"/>
    <w:qFormat/>
    <w:pPr>
      <w:tabs>
        <w:tab w:val="clear" w:pos="360"/>
      </w:tabs>
      <w:spacing w:beforeLines="0" w:afterLines="0"/>
    </w:pPr>
    <w:rPr>
      <w:rFonts w:ascii="宋体" w:eastAsia="宋体"/>
      <w:szCs w:val="21"/>
    </w:rPr>
  </w:style>
  <w:style w:type="paragraph" w:customStyle="1" w:styleId="af6">
    <w:name w:val="正文表标题"/>
    <w:next w:val="afff2"/>
    <w:qFormat/>
    <w:pPr>
      <w:numPr>
        <w:numId w:val="17"/>
      </w:numPr>
      <w:tabs>
        <w:tab w:val="left" w:pos="360"/>
      </w:tabs>
      <w:spacing w:beforeLines="50" w:afterLines="50"/>
      <w:jc w:val="center"/>
    </w:pPr>
    <w:rPr>
      <w:rFonts w:ascii="黑体" w:eastAsia="黑体"/>
      <w:sz w:val="21"/>
    </w:rPr>
  </w:style>
  <w:style w:type="paragraph" w:customStyle="1" w:styleId="afffffff">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ffffff0">
    <w:name w:val="三级无"/>
    <w:basedOn w:val="affff0"/>
    <w:qFormat/>
    <w:pPr>
      <w:spacing w:beforeLines="0" w:afterLines="0"/>
    </w:pPr>
    <w:rPr>
      <w:rFonts w:ascii="宋体" w:eastAsia="宋体"/>
    </w:rPr>
  </w:style>
  <w:style w:type="paragraph" w:customStyle="1" w:styleId="afffffff1">
    <w:name w:val="四级无"/>
    <w:basedOn w:val="a8"/>
    <w:qFormat/>
    <w:pPr>
      <w:spacing w:beforeLines="0" w:afterLines="0"/>
    </w:pPr>
    <w:rPr>
      <w:rFonts w:ascii="宋体" w:eastAsia="宋体"/>
    </w:rPr>
  </w:style>
  <w:style w:type="paragraph" w:customStyle="1" w:styleId="afffffff2">
    <w:name w:val="条文脚注"/>
    <w:basedOn w:val="af0"/>
    <w:qFormat/>
    <w:pPr>
      <w:numPr>
        <w:numId w:val="0"/>
      </w:numPr>
      <w:jc w:val="both"/>
    </w:pPr>
  </w:style>
  <w:style w:type="paragraph" w:customStyle="1" w:styleId="a3">
    <w:name w:val="图表脚注说明"/>
    <w:basedOn w:val="aff1"/>
    <w:qFormat/>
    <w:pPr>
      <w:numPr>
        <w:numId w:val="18"/>
      </w:numPr>
    </w:pPr>
    <w:rPr>
      <w:rFonts w:ascii="宋体"/>
      <w:sz w:val="18"/>
      <w:szCs w:val="18"/>
    </w:rPr>
  </w:style>
  <w:style w:type="paragraph" w:customStyle="1" w:styleId="26">
    <w:name w:val="封面标准名称2"/>
    <w:basedOn w:val="affff2"/>
    <w:qFormat/>
    <w:pPr>
      <w:framePr w:wrap="around" w:y="4469"/>
      <w:spacing w:beforeLines="630"/>
    </w:pPr>
  </w:style>
  <w:style w:type="character" w:customStyle="1" w:styleId="apple-converted-space">
    <w:name w:val="apple-converted-space"/>
    <w:basedOn w:val="aff2"/>
    <w:qFormat/>
  </w:style>
  <w:style w:type="character" w:customStyle="1" w:styleId="affb">
    <w:name w:val="日期 字符"/>
    <w:basedOn w:val="aff2"/>
    <w:link w:val="affa"/>
    <w:qFormat/>
    <w:rPr>
      <w:kern w:val="2"/>
      <w:sz w:val="21"/>
      <w:szCs w:val="24"/>
    </w:rPr>
  </w:style>
  <w:style w:type="character" w:customStyle="1" w:styleId="13">
    <w:name w:val="占位符文本1"/>
    <w:basedOn w:val="aff2"/>
    <w:uiPriority w:val="99"/>
    <w:unhideWhenUsed/>
    <w:qFormat/>
    <w:rPr>
      <w:color w:val="808080"/>
    </w:rPr>
  </w:style>
  <w:style w:type="character" w:customStyle="1" w:styleId="affe">
    <w:name w:val="批注框文本 字符"/>
    <w:basedOn w:val="aff2"/>
    <w:link w:val="affd"/>
    <w:qFormat/>
    <w:rPr>
      <w:kern w:val="2"/>
      <w:sz w:val="18"/>
      <w:szCs w:val="18"/>
    </w:rPr>
  </w:style>
  <w:style w:type="character" w:styleId="afffffff3">
    <w:name w:val="Placeholder Text"/>
    <w:basedOn w:val="aff2"/>
    <w:uiPriority w:val="99"/>
    <w:unhideWhenUsed/>
    <w:rPr>
      <w:color w:val="808080"/>
    </w:rPr>
  </w:style>
  <w:style w:type="character" w:customStyle="1" w:styleId="aff8">
    <w:name w:val="批注文字 字符"/>
    <w:basedOn w:val="aff2"/>
    <w:link w:val="aff7"/>
    <w:semiHidden/>
    <w:rPr>
      <w:kern w:val="2"/>
      <w:sz w:val="21"/>
      <w:szCs w:val="24"/>
    </w:rPr>
  </w:style>
  <w:style w:type="character" w:customStyle="1" w:styleId="afff5">
    <w:name w:val="批注主题 字符"/>
    <w:basedOn w:val="aff8"/>
    <w:link w:val="afff4"/>
    <w:semiHidden/>
    <w:rPr>
      <w:b/>
      <w:bCs/>
      <w:kern w:val="2"/>
      <w:sz w:val="21"/>
      <w:szCs w:val="24"/>
    </w:rPr>
  </w:style>
  <w:style w:type="character" w:customStyle="1" w:styleId="fontstyle01">
    <w:name w:val="fontstyle01"/>
    <w:basedOn w:val="aff2"/>
    <w:rPr>
      <w:rFonts w:ascii="HiddenHorzOCR-Identity-H" w:hAnsi="HiddenHorzOCR-Identity-H" w:hint="default"/>
      <w:color w:val="000000"/>
      <w:sz w:val="30"/>
      <w:szCs w:val="30"/>
    </w:rPr>
  </w:style>
  <w:style w:type="character" w:customStyle="1" w:styleId="1">
    <w:name w:val="纯文本 字符1"/>
    <w:link w:val="aff9"/>
    <w:rPr>
      <w:rFonts w:ascii="宋体" w:hAnsi="Courier New"/>
      <w:kern w:val="2"/>
      <w:sz w:val="21"/>
      <w:szCs w:val="24"/>
    </w:rPr>
  </w:style>
  <w:style w:type="character" w:customStyle="1" w:styleId="afffffff4">
    <w:name w:val="纯文本 字符"/>
    <w:basedOn w:val="aff2"/>
    <w:semiHidden/>
    <w:rPr>
      <w:rFonts w:asciiTheme="minorEastAsia" w:eastAsiaTheme="minorEastAsia" w:hAnsi="Courier New" w:cs="Courier New"/>
      <w:kern w:val="2"/>
      <w:sz w:val="21"/>
      <w:szCs w:val="24"/>
    </w:rPr>
  </w:style>
  <w:style w:type="character" w:customStyle="1" w:styleId="Char3">
    <w:name w:val="纯文本 Char"/>
    <w:rPr>
      <w:rFonts w:ascii="宋体" w:hAnsi="Courier New"/>
      <w:kern w:val="2"/>
      <w:sz w:val="21"/>
      <w:szCs w:val="24"/>
    </w:rPr>
  </w:style>
  <w:style w:type="character" w:customStyle="1" w:styleId="Char2">
    <w:name w:val="一级条标题 Char"/>
    <w:link w:val="a6"/>
    <w:rPr>
      <w:rFonts w:ascii="黑体" w:eastAsia="黑体"/>
      <w:sz w:val="21"/>
      <w:szCs w:val="21"/>
    </w:rPr>
  </w:style>
  <w:style w:type="paragraph" w:styleId="afffffff5">
    <w:name w:val="List Paragraph"/>
    <w:basedOn w:val="aff1"/>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05BFB-1037-4317-94EF-4C25B75D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12</Pages>
  <Words>1239</Words>
  <Characters>7063</Characters>
  <Application>Microsoft Office Word</Application>
  <DocSecurity>0</DocSecurity>
  <Lines>58</Lines>
  <Paragraphs>16</Paragraphs>
  <ScaleCrop>false</ScaleCrop>
  <Company>GSD</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ykmx</cp:lastModifiedBy>
  <cp:revision>405</cp:revision>
  <cp:lastPrinted>2022-01-24T13:29:00Z</cp:lastPrinted>
  <dcterms:created xsi:type="dcterms:W3CDTF">2020-07-06T05:47:00Z</dcterms:created>
  <dcterms:modified xsi:type="dcterms:W3CDTF">2022-01-24T13:47:00Z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7B59E4DB95504DF2819F862BFA29373F</vt:lpwstr>
  </property>
</Properties>
</file>