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SimHei" w:hAnsi="SimHei" w:eastAsia="SimHei" w:cs="SimHei"/>
          <w:bCs/>
          <w:sz w:val="30"/>
          <w:szCs w:val="30"/>
        </w:rPr>
      </w:pPr>
      <w:r>
        <w:rPr>
          <w:rFonts w:hint="eastAsia" w:ascii="SimHei" w:hAnsi="SimHei" w:eastAsia="SimHei" w:cs="SimHei"/>
          <w:bCs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109220</wp:posOffset>
            </wp:positionV>
            <wp:extent cx="1417320" cy="1647825"/>
            <wp:effectExtent l="0" t="0" r="0" b="952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SimHei" w:hAnsi="SimHei" w:eastAsia="SimHei" w:cs="SimHei"/>
          <w:bCs/>
          <w:sz w:val="30"/>
          <w:szCs w:val="30"/>
        </w:rPr>
        <w:t>附件5：</w:t>
      </w:r>
    </w:p>
    <w:p>
      <w:pPr>
        <w:widowControl/>
        <w:spacing w:line="360" w:lineRule="auto"/>
        <w:jc w:val="left"/>
        <w:rPr>
          <w:rFonts w:eastAsiaTheme="minorEastAsia"/>
          <w:b/>
          <w:sz w:val="30"/>
          <w:szCs w:val="30"/>
        </w:rPr>
      </w:pPr>
    </w:p>
    <w:p>
      <w:pPr>
        <w:widowControl/>
        <w:spacing w:line="360" w:lineRule="auto"/>
        <w:jc w:val="left"/>
        <w:rPr>
          <w:rFonts w:eastAsiaTheme="minorEastAsia"/>
          <w:b/>
          <w:sz w:val="30"/>
          <w:szCs w:val="30"/>
        </w:rPr>
      </w:pPr>
    </w:p>
    <w:p>
      <w:pPr>
        <w:widowControl/>
        <w:spacing w:line="360" w:lineRule="auto"/>
        <w:jc w:val="left"/>
        <w:rPr>
          <w:rFonts w:eastAsiaTheme="minorEastAsia"/>
          <w:b/>
          <w:sz w:val="30"/>
          <w:szCs w:val="30"/>
        </w:rPr>
      </w:pPr>
    </w:p>
    <w:p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第十八届中国国际环保展览会（CIEPEC 2020）</w:t>
      </w:r>
    </w:p>
    <w:p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安全保卫</w:t>
      </w:r>
      <w:r>
        <w:rPr>
          <w:rFonts w:hint="eastAsia" w:eastAsiaTheme="minorEastAsia"/>
          <w:b/>
          <w:sz w:val="32"/>
          <w:szCs w:val="32"/>
        </w:rPr>
        <w:t>、</w:t>
      </w:r>
      <w:r>
        <w:rPr>
          <w:rFonts w:eastAsiaTheme="minorEastAsia"/>
          <w:b/>
          <w:sz w:val="32"/>
          <w:szCs w:val="32"/>
        </w:rPr>
        <w:t>消防、知识产权保护及质量保证协议书</w:t>
      </w:r>
    </w:p>
    <w:p>
      <w:pPr>
        <w:spacing w:line="360" w:lineRule="auto"/>
        <w:rPr>
          <w:rFonts w:eastAsiaTheme="minorEastAsia"/>
        </w:rPr>
      </w:pPr>
    </w:p>
    <w:p>
      <w:pPr>
        <w:tabs>
          <w:tab w:val="left" w:pos="8640"/>
        </w:tabs>
        <w:spacing w:line="580" w:lineRule="exact"/>
        <w:ind w:right="-104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甲方：中国环境保护产业协会</w:t>
      </w:r>
    </w:p>
    <w:p>
      <w:pPr>
        <w:tabs>
          <w:tab w:val="left" w:pos="8640"/>
        </w:tabs>
        <w:spacing w:line="580" w:lineRule="exact"/>
        <w:ind w:right="-104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乙方：</w:t>
      </w:r>
    </w:p>
    <w:p>
      <w:pPr>
        <w:tabs>
          <w:tab w:val="left" w:pos="8640"/>
        </w:tabs>
        <w:spacing w:line="580" w:lineRule="exact"/>
        <w:ind w:right="-104"/>
        <w:rPr>
          <w:rFonts w:ascii="FangSong" w:hAnsi="FangSong" w:eastAsia="FangSong" w:cs="FangSong"/>
          <w:sz w:val="30"/>
          <w:szCs w:val="30"/>
        </w:rPr>
      </w:pPr>
    </w:p>
    <w:p>
      <w:pPr>
        <w:tabs>
          <w:tab w:val="left" w:pos="8640"/>
        </w:tabs>
        <w:spacing w:line="580" w:lineRule="exact"/>
        <w:ind w:right="-104" w:firstLine="600" w:firstLineChars="200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为了共同做好第十八届中国国际环保展览会（CIEPEC 2020）的安全保卫消防和知识产权保护工作，中国环境保护产业协会（以下称甲方）与各参展商及组团单位（以下称乙方）达成如下协议：</w:t>
      </w:r>
    </w:p>
    <w:p>
      <w:pPr>
        <w:tabs>
          <w:tab w:val="left" w:pos="8640"/>
        </w:tabs>
        <w:spacing w:line="580" w:lineRule="exact"/>
        <w:ind w:right="-104" w:firstLine="600" w:firstLineChars="200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一、甲乙双方必须遵守中华人民共和国所有法律，遵守北京市公安局、消防局关于展览会安全防火相关规定，共同防范有碍国家安全、公共秩序及社会公德等事件的发生。</w:t>
      </w:r>
    </w:p>
    <w:p>
      <w:pPr>
        <w:tabs>
          <w:tab w:val="left" w:pos="8640"/>
        </w:tabs>
        <w:spacing w:line="580" w:lineRule="exact"/>
        <w:ind w:right="-104" w:firstLine="600" w:firstLineChars="200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二、禁止将与本届展会无关的物品带入展馆，严禁易燃、易爆、有毒等危险品进入展区，所有展品进出展馆之前均须开具进门登记和出门登记。</w:t>
      </w:r>
    </w:p>
    <w:p>
      <w:pPr>
        <w:tabs>
          <w:tab w:val="left" w:pos="8640"/>
        </w:tabs>
        <w:spacing w:line="580" w:lineRule="exact"/>
        <w:ind w:right="-104" w:firstLine="600" w:firstLineChars="200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三、所有展馆内严禁吸烟，严禁使用明火，所有物品不准阻碍展馆通道。</w:t>
      </w:r>
    </w:p>
    <w:p>
      <w:pPr>
        <w:tabs>
          <w:tab w:val="left" w:pos="8640"/>
        </w:tabs>
        <w:spacing w:line="580" w:lineRule="exact"/>
        <w:ind w:right="-104" w:firstLine="600" w:firstLineChars="200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四、乙方应认真遵守展会参展规则，服从甲方展会现场的管理和指挥。禁止在标准摊位的墙板上钉钉、钻孔、涂油漆或贴风波胶带；禁止在展位上零售商品；所有展品均不得在规定的撤展时间前拆除。</w:t>
      </w:r>
    </w:p>
    <w:p>
      <w:pPr>
        <w:tabs>
          <w:tab w:val="left" w:pos="8640"/>
        </w:tabs>
        <w:spacing w:line="580" w:lineRule="exact"/>
        <w:ind w:right="-104" w:firstLine="600" w:firstLineChars="200"/>
        <w:rPr>
          <w:rFonts w:ascii="FangSong" w:hAnsi="FangSong" w:eastAsia="FangSong" w:cs="FangSong"/>
          <w:b/>
          <w:sz w:val="30"/>
          <w:szCs w:val="30"/>
          <w:u w:val="single"/>
        </w:rPr>
      </w:pPr>
      <w:r>
        <w:rPr>
          <w:rFonts w:hint="eastAsia" w:ascii="FangSong" w:hAnsi="FangSong" w:eastAsia="FangSong" w:cs="FangSong"/>
          <w:sz w:val="30"/>
          <w:szCs w:val="30"/>
        </w:rPr>
        <w:t>五、甲方设立展会安全消防保卫部门，提供相应的安全消防保卫服务，乙方负责看管自己的展品、资料等一切财物，</w:t>
      </w:r>
      <w:r>
        <w:rPr>
          <w:rFonts w:hint="eastAsia" w:ascii="FangSong" w:hAnsi="FangSong" w:eastAsia="FangSong" w:cs="FangSong"/>
          <w:b/>
          <w:sz w:val="30"/>
          <w:szCs w:val="30"/>
          <w:u w:val="single"/>
        </w:rPr>
        <w:t>注意扒手，谨防被窃，丢失报案</w:t>
      </w:r>
      <w:r>
        <w:rPr>
          <w:rFonts w:hint="eastAsia" w:ascii="FangSong" w:hAnsi="FangSong" w:eastAsia="FangSong" w:cs="FangSong"/>
          <w:sz w:val="30"/>
          <w:szCs w:val="30"/>
          <w:u w:val="single"/>
        </w:rPr>
        <w:t>。</w:t>
      </w:r>
    </w:p>
    <w:p>
      <w:pPr>
        <w:tabs>
          <w:tab w:val="left" w:pos="8640"/>
        </w:tabs>
        <w:spacing w:line="580" w:lineRule="exact"/>
        <w:ind w:right="-104" w:firstLine="600" w:firstLineChars="200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六、</w:t>
      </w:r>
      <w:r>
        <w:rPr>
          <w:rFonts w:hint="eastAsia" w:ascii="FangSong" w:hAnsi="FangSong" w:eastAsia="FangSong" w:cs="FangSong"/>
          <w:b/>
          <w:sz w:val="30"/>
          <w:szCs w:val="30"/>
          <w:u w:val="single"/>
        </w:rPr>
        <w:t>任何参展商不得中途撤展，主办方不接受任何提前撤展的要求。</w:t>
      </w:r>
      <w:r>
        <w:rPr>
          <w:rFonts w:hint="eastAsia" w:ascii="FangSong" w:hAnsi="FangSong" w:eastAsia="FangSong" w:cs="FangSong"/>
          <w:sz w:val="30"/>
          <w:szCs w:val="30"/>
        </w:rPr>
        <w:t>敬请乙方根据规定的撤展时间，妥善安排返程计划。</w:t>
      </w:r>
    </w:p>
    <w:p>
      <w:pPr>
        <w:tabs>
          <w:tab w:val="left" w:pos="8640"/>
        </w:tabs>
        <w:spacing w:line="580" w:lineRule="exact"/>
        <w:ind w:right="-104" w:firstLine="600" w:firstLineChars="200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七、乙方应自觉遵守《中华人民共和国专利法》、《中华人民共和国商标法》、《中华人民共和国著作权法》及相关行政法规等，提高知识产权保护意识，做好知识产权的经营和管理。应重视各自知识产权保护，不侵犯他人知识产权。不制作、销售盗版会刊图书、报刊和非法音像制品、电子出版物等；不假冒他人设备、冒充他人专利。</w:t>
      </w:r>
    </w:p>
    <w:p>
      <w:pPr>
        <w:tabs>
          <w:tab w:val="left" w:pos="8640"/>
        </w:tabs>
        <w:spacing w:line="580" w:lineRule="exact"/>
        <w:ind w:right="-104" w:firstLine="600" w:firstLineChars="200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八、乙方应保证展品质量符合国家相关标准及管理规定，确保展品无质量问题。</w:t>
      </w:r>
    </w:p>
    <w:p>
      <w:pPr>
        <w:tabs>
          <w:tab w:val="left" w:pos="8640"/>
        </w:tabs>
        <w:spacing w:line="580" w:lineRule="exact"/>
        <w:ind w:right="-104" w:firstLine="602" w:firstLineChars="200"/>
        <w:rPr>
          <w:rFonts w:ascii="FangSong" w:hAnsi="FangSong" w:eastAsia="FangSong" w:cs="FangSong"/>
          <w:b/>
          <w:sz w:val="30"/>
          <w:szCs w:val="30"/>
          <w:u w:val="single"/>
        </w:rPr>
      </w:pPr>
      <w:r>
        <w:rPr>
          <w:rFonts w:hint="eastAsia" w:ascii="FangSong" w:hAnsi="FangSong" w:eastAsia="FangSong" w:cs="FangSong"/>
          <w:b/>
          <w:sz w:val="30"/>
          <w:szCs w:val="30"/>
          <w:u w:val="single"/>
        </w:rPr>
        <w:t>九、根据北京市消防部门规定，乙方展位上禁止使用易燃展示材料，如KT板等。如有违规，后果自负。</w:t>
      </w:r>
    </w:p>
    <w:p>
      <w:pPr>
        <w:tabs>
          <w:tab w:val="left" w:pos="8640"/>
        </w:tabs>
        <w:spacing w:line="580" w:lineRule="exact"/>
        <w:ind w:right="-104" w:firstLine="600" w:firstLineChars="200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十、本协议一式贰份，请乙方盖章后与参展申请表一同于展前快递给甲方。</w:t>
      </w:r>
    </w:p>
    <w:p>
      <w:pPr>
        <w:tabs>
          <w:tab w:val="left" w:pos="4536"/>
          <w:tab w:val="left" w:pos="4678"/>
        </w:tabs>
        <w:spacing w:line="580" w:lineRule="exact"/>
        <w:rPr>
          <w:rFonts w:ascii="FangSong" w:hAnsi="FangSong" w:eastAsia="FangSong" w:cs="FangSong"/>
          <w:sz w:val="30"/>
          <w:szCs w:val="30"/>
        </w:rPr>
      </w:pPr>
    </w:p>
    <w:p>
      <w:pPr>
        <w:tabs>
          <w:tab w:val="left" w:pos="4536"/>
          <w:tab w:val="left" w:pos="4678"/>
        </w:tabs>
        <w:spacing w:line="580" w:lineRule="exact"/>
        <w:rPr>
          <w:rFonts w:ascii="FangSong" w:hAnsi="FangSong" w:eastAsia="FangSong" w:cs="FangSong"/>
          <w:sz w:val="30"/>
          <w:szCs w:val="30"/>
        </w:rPr>
      </w:pPr>
    </w:p>
    <w:p>
      <w:pPr>
        <w:spacing w:line="580" w:lineRule="exact"/>
        <w:rPr>
          <w:rFonts w:ascii="FangSong" w:hAnsi="FangSong" w:eastAsia="FangSong" w:cs="FangSong"/>
          <w:sz w:val="30"/>
          <w:szCs w:val="30"/>
        </w:rPr>
      </w:pPr>
    </w:p>
    <w:p>
      <w:pPr>
        <w:spacing w:line="580" w:lineRule="exact"/>
        <w:rPr>
          <w:rFonts w:ascii="FangSong" w:hAnsi="FangSong" w:eastAsia="FangSong" w:cs="FangSong"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甲方（签章）：</w:t>
      </w:r>
      <w:r>
        <w:rPr>
          <w:rFonts w:hint="eastAsia" w:ascii="FangSong" w:hAnsi="FangSong" w:eastAsia="FangSong" w:cs="FangSong"/>
          <w:sz w:val="30"/>
          <w:szCs w:val="30"/>
          <w:lang w:val="en-US" w:eastAsia="zh-CN"/>
        </w:rPr>
        <w:t xml:space="preserve">                      </w:t>
      </w:r>
      <w:r>
        <w:rPr>
          <w:rFonts w:hint="eastAsia" w:ascii="FangSong" w:hAnsi="FangSong" w:eastAsia="FangSong" w:cs="FangSong"/>
          <w:sz w:val="30"/>
          <w:szCs w:val="30"/>
        </w:rPr>
        <w:t>乙方（签章）：</w:t>
      </w:r>
    </w:p>
    <w:p>
      <w:pPr>
        <w:tabs>
          <w:tab w:val="left" w:pos="4678"/>
        </w:tabs>
        <w:spacing w:line="580" w:lineRule="exact"/>
        <w:rPr>
          <w:rFonts w:ascii="FangSong" w:hAnsi="FangSong" w:eastAsia="FangSong" w:cs="FangSong"/>
          <w:b/>
          <w:sz w:val="30"/>
          <w:szCs w:val="30"/>
        </w:rPr>
      </w:pPr>
      <w:r>
        <w:rPr>
          <w:rFonts w:hint="eastAsia" w:ascii="FangSong" w:hAnsi="FangSong" w:eastAsia="FangSong" w:cs="FangSong"/>
          <w:sz w:val="30"/>
          <w:szCs w:val="30"/>
        </w:rPr>
        <w:t>日期：     年   月   日</w:t>
      </w:r>
      <w:r>
        <w:rPr>
          <w:rFonts w:hint="eastAsia" w:ascii="FangSong" w:hAnsi="FangSong" w:eastAsia="FangSong" w:cs="FangSong"/>
          <w:sz w:val="30"/>
          <w:szCs w:val="30"/>
          <w:lang w:val="en-US" w:eastAsia="zh-CN"/>
        </w:rPr>
        <w:t xml:space="preserve">            </w:t>
      </w:r>
      <w:r>
        <w:rPr>
          <w:rFonts w:hint="eastAsia" w:ascii="FangSong" w:hAnsi="FangSong" w:eastAsia="FangSong" w:cs="FangSong"/>
          <w:sz w:val="30"/>
          <w:szCs w:val="30"/>
        </w:rPr>
        <w:t>日期：</w:t>
      </w:r>
      <w:r>
        <w:rPr>
          <w:rFonts w:hint="eastAsia" w:ascii="FangSong" w:hAnsi="FangSong" w:eastAsia="FangSong" w:cs="FangSong"/>
          <w:sz w:val="30"/>
          <w:szCs w:val="30"/>
          <w:lang w:val="en-US" w:eastAsia="zh-CN"/>
        </w:rPr>
        <w:t xml:space="preserve">    </w:t>
      </w:r>
      <w:r>
        <w:rPr>
          <w:rFonts w:hint="eastAsia" w:ascii="FangSong" w:hAnsi="FangSong" w:eastAsia="FangSong" w:cs="FangSong"/>
          <w:sz w:val="30"/>
          <w:szCs w:val="30"/>
        </w:rPr>
        <w:t>年</w:t>
      </w:r>
      <w:r>
        <w:rPr>
          <w:rFonts w:hint="eastAsia" w:ascii="FangSong" w:hAnsi="FangSong" w:eastAsia="FangSong" w:cs="FangSong"/>
          <w:sz w:val="30"/>
          <w:szCs w:val="30"/>
          <w:lang w:val="en-US" w:eastAsia="zh-CN"/>
        </w:rPr>
        <w:t xml:space="preserve">    </w:t>
      </w:r>
      <w:r>
        <w:rPr>
          <w:rFonts w:hint="eastAsia" w:ascii="FangSong" w:hAnsi="FangSong" w:eastAsia="FangSong" w:cs="FangSong"/>
          <w:sz w:val="30"/>
          <w:szCs w:val="30"/>
        </w:rPr>
        <w:t>月</w:t>
      </w:r>
      <w:r>
        <w:rPr>
          <w:rFonts w:hint="eastAsia" w:ascii="FangSong" w:hAnsi="FangSong" w:eastAsia="FangSong" w:cs="FangSong"/>
          <w:sz w:val="30"/>
          <w:szCs w:val="30"/>
          <w:lang w:val="en-US" w:eastAsia="zh-CN"/>
        </w:rPr>
        <w:t xml:space="preserve">   </w:t>
      </w:r>
      <w:r>
        <w:rPr>
          <w:rFonts w:hint="eastAsia" w:ascii="FangSong" w:hAnsi="FangSong" w:eastAsia="FangSong" w:cs="FangSong"/>
          <w:sz w:val="30"/>
          <w:szCs w:val="30"/>
        </w:rPr>
        <w:t>日</w:t>
      </w:r>
    </w:p>
    <w:p>
      <w:bookmarkStart w:id="0" w:name="_GoBack"/>
      <w:bookmarkEnd w:id="0"/>
    </w:p>
    <w:sectPr>
      <w:pgSz w:w="11906" w:h="16838"/>
      <w:pgMar w:top="1361" w:right="1587" w:bottom="1361" w:left="1587" w:header="851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5868"/>
    <w:rsid w:val="002C4D9B"/>
    <w:rsid w:val="009E5868"/>
    <w:rsid w:val="2A2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2019-09-16T07:01:00Z</dcterms:created>
  <dc:creator>戴桃周</dc:creator>
  <cp:lastModifiedBy>Administrator</cp:lastModifiedBy>
  <dcterms:modified xsi:type="dcterms:W3CDTF">2019-11-20T03:09:19Z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